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5974" w14:textId="37112CD9" w:rsidR="00CE6E7E" w:rsidRPr="006E7257" w:rsidRDefault="00CE6E7E" w:rsidP="00CE6E7E">
      <w:pPr>
        <w:spacing w:after="0"/>
        <w:jc w:val="center"/>
        <w:rPr>
          <w:rFonts w:ascii="Times New Roman" w:hAnsi="Times New Roman" w:cs="Times New Roman"/>
          <w:b/>
          <w:color w:val="000000" w:themeColor="text1"/>
          <w:sz w:val="56"/>
          <w:szCs w:val="72"/>
        </w:rPr>
      </w:pPr>
      <w:bookmarkStart w:id="0" w:name="_GoBack"/>
      <w:bookmarkEnd w:id="0"/>
      <w:r w:rsidRPr="006E7257">
        <w:rPr>
          <w:rFonts w:ascii="Times New Roman" w:hAnsi="Times New Roman" w:cs="Times New Roman"/>
          <w:b/>
          <w:color w:val="000000" w:themeColor="text1"/>
          <w:sz w:val="56"/>
          <w:szCs w:val="72"/>
        </w:rPr>
        <w:t xml:space="preserve">S. </w:t>
      </w:r>
      <w:r w:rsidR="00695553">
        <w:rPr>
          <w:rFonts w:ascii="Times New Roman" w:hAnsi="Times New Roman" w:cs="Times New Roman"/>
          <w:b/>
          <w:color w:val="000000" w:themeColor="text1"/>
          <w:sz w:val="56"/>
          <w:szCs w:val="72"/>
        </w:rPr>
        <w:t>58</w:t>
      </w:r>
    </w:p>
    <w:p w14:paraId="49D57601" w14:textId="77777777" w:rsidR="00CE6E7E" w:rsidRPr="006E7257" w:rsidRDefault="00CE6E7E" w:rsidP="00CE6E7E">
      <w:pPr>
        <w:spacing w:after="0"/>
        <w:rPr>
          <w:rFonts w:ascii="Times New Roman" w:hAnsi="Times New Roman" w:cs="Times New Roman"/>
          <w:color w:val="000000" w:themeColor="text1"/>
        </w:rPr>
      </w:pPr>
    </w:p>
    <w:p w14:paraId="61A8FD84" w14:textId="1D88D01B" w:rsidR="00CE6E7E" w:rsidRPr="006E7257" w:rsidRDefault="00786E4C" w:rsidP="00786E4C">
      <w:pPr>
        <w:rPr>
          <w:rFonts w:ascii="Times New Roman" w:hAnsi="Times New Roman" w:cs="Times New Roman"/>
          <w:color w:val="000000" w:themeColor="text1"/>
        </w:rPr>
      </w:pPr>
      <w:r w:rsidRPr="00786E4C">
        <w:rPr>
          <w:rFonts w:ascii="Times New Roman" w:hAnsi="Times New Roman" w:cs="Times New Roman"/>
          <w:color w:val="000000" w:themeColor="text1"/>
        </w:rPr>
        <w:t>To limit the use of funds for kinetic military operations in or against Iran</w:t>
      </w:r>
      <w:r w:rsidR="007E1946" w:rsidRPr="006E7257">
        <w:rPr>
          <w:rFonts w:ascii="Times New Roman" w:hAnsi="Times New Roman" w:cs="Times New Roman"/>
          <w:color w:val="000000" w:themeColor="text1"/>
        </w:rPr>
        <w:tab/>
      </w:r>
      <w:r w:rsidR="00CE6E7E" w:rsidRPr="006E7257">
        <w:rPr>
          <w:rFonts w:ascii="Times New Roman" w:hAnsi="Times New Roman" w:cs="Times New Roman"/>
          <w:color w:val="000000" w:themeColor="text1"/>
        </w:rPr>
        <w:tab/>
      </w:r>
    </w:p>
    <w:p w14:paraId="7484BEF9" w14:textId="77777777" w:rsidR="00CE6E7E" w:rsidRPr="006E7257" w:rsidRDefault="00CE6E7E" w:rsidP="00CE6E7E">
      <w:pPr>
        <w:spacing w:after="0"/>
        <w:jc w:val="center"/>
        <w:rPr>
          <w:rFonts w:ascii="Times New Roman" w:hAnsi="Times New Roman" w:cs="Times New Roman"/>
          <w:color w:val="000000" w:themeColor="text1"/>
        </w:rPr>
      </w:pPr>
      <w:r w:rsidRPr="006E7257">
        <w:rPr>
          <w:rFonts w:ascii="Times New Roman" w:hAnsi="Times New Roman" w:cs="Times New Roman"/>
          <w:color w:val="000000" w:themeColor="text1"/>
        </w:rPr>
        <w:t>__________________________</w:t>
      </w:r>
    </w:p>
    <w:p w14:paraId="3406E507" w14:textId="77777777" w:rsidR="00CE6E7E" w:rsidRPr="006E7257" w:rsidRDefault="00CE6E7E" w:rsidP="00CE6E7E">
      <w:pPr>
        <w:spacing w:after="0"/>
        <w:rPr>
          <w:rFonts w:ascii="Times New Roman" w:hAnsi="Times New Roman" w:cs="Times New Roman"/>
          <w:color w:val="000000" w:themeColor="text1"/>
        </w:rPr>
      </w:pPr>
    </w:p>
    <w:p w14:paraId="402D5F82" w14:textId="0BED7246" w:rsidR="00CE6E7E" w:rsidRPr="006E7257" w:rsidRDefault="00CE6E7E" w:rsidP="00CE6E7E">
      <w:pPr>
        <w:spacing w:after="0"/>
        <w:jc w:val="center"/>
        <w:rPr>
          <w:rFonts w:ascii="Times New Roman" w:hAnsi="Times New Roman" w:cs="Times New Roman"/>
          <w:color w:val="000000" w:themeColor="text1"/>
          <w:sz w:val="28"/>
        </w:rPr>
      </w:pPr>
      <w:r w:rsidRPr="006E7257">
        <w:rPr>
          <w:rFonts w:ascii="Times New Roman" w:hAnsi="Times New Roman" w:cs="Times New Roman"/>
          <w:color w:val="000000" w:themeColor="text1"/>
          <w:sz w:val="28"/>
        </w:rPr>
        <w:t xml:space="preserve">IN THE </w:t>
      </w:r>
      <w:r w:rsidR="007064F9" w:rsidRPr="006E7257">
        <w:rPr>
          <w:rFonts w:ascii="Times New Roman" w:hAnsi="Times New Roman" w:cs="Times New Roman"/>
          <w:color w:val="000000" w:themeColor="text1"/>
          <w:sz w:val="28"/>
        </w:rPr>
        <w:t>WASAMUN MODEL UNITED STATES SENATE</w:t>
      </w:r>
    </w:p>
    <w:p w14:paraId="32B5642D" w14:textId="77777777" w:rsidR="00CE6E7E" w:rsidRPr="006E7257" w:rsidRDefault="00CE6E7E" w:rsidP="00CE6E7E">
      <w:pPr>
        <w:spacing w:after="0"/>
        <w:jc w:val="center"/>
        <w:rPr>
          <w:rFonts w:ascii="Times New Roman" w:hAnsi="Times New Roman" w:cs="Times New Roman"/>
          <w:color w:val="000000" w:themeColor="text1"/>
        </w:rPr>
      </w:pPr>
    </w:p>
    <w:p w14:paraId="27B5CBC7" w14:textId="692F71CE" w:rsidR="00CE6E7E" w:rsidRPr="006E7257" w:rsidRDefault="00CE6E7E" w:rsidP="00CE6E7E">
      <w:pPr>
        <w:spacing w:after="0"/>
        <w:jc w:val="center"/>
        <w:rPr>
          <w:rFonts w:ascii="Times New Roman" w:hAnsi="Times New Roman" w:cs="Times New Roman"/>
          <w:color w:val="000000" w:themeColor="text1"/>
        </w:rPr>
      </w:pPr>
      <w:r w:rsidRPr="006E7257">
        <w:rPr>
          <w:rFonts w:ascii="Times New Roman" w:hAnsi="Times New Roman" w:cs="Times New Roman"/>
          <w:color w:val="000000" w:themeColor="text1"/>
        </w:rPr>
        <w:t>January 17, 2020</w:t>
      </w:r>
    </w:p>
    <w:p w14:paraId="2F0D70DD" w14:textId="77777777" w:rsidR="00CE6E7E" w:rsidRPr="006E7257" w:rsidRDefault="00CE6E7E" w:rsidP="00CE6E7E">
      <w:pPr>
        <w:spacing w:after="0"/>
        <w:rPr>
          <w:rFonts w:ascii="Times New Roman" w:hAnsi="Times New Roman" w:cs="Times New Roman"/>
          <w:color w:val="000000" w:themeColor="text1"/>
        </w:rPr>
      </w:pPr>
    </w:p>
    <w:p w14:paraId="2EBEC265" w14:textId="10055D77" w:rsidR="006E7257" w:rsidRDefault="00CE6E7E" w:rsidP="009944EC">
      <w:pPr>
        <w:spacing w:after="0"/>
        <w:jc w:val="center"/>
        <w:rPr>
          <w:rFonts w:ascii="Times New Roman" w:hAnsi="Times New Roman" w:cs="Times New Roman"/>
          <w:color w:val="000000" w:themeColor="text1"/>
        </w:rPr>
      </w:pPr>
      <w:r w:rsidRPr="006E7257">
        <w:rPr>
          <w:rFonts w:ascii="Times New Roman" w:hAnsi="Times New Roman" w:cs="Times New Roman"/>
          <w:color w:val="000000" w:themeColor="text1"/>
        </w:rPr>
        <w:t>Mr</w:t>
      </w:r>
      <w:r w:rsidR="00AF1EE3" w:rsidRPr="006E7257">
        <w:rPr>
          <w:rFonts w:ascii="Times New Roman" w:hAnsi="Times New Roman" w:cs="Times New Roman"/>
          <w:color w:val="000000" w:themeColor="text1"/>
        </w:rPr>
        <w:t xml:space="preserve">. </w:t>
      </w:r>
      <w:r w:rsidR="00FE637C">
        <w:rPr>
          <w:rFonts w:ascii="Times New Roman" w:hAnsi="Times New Roman" w:cs="Times New Roman"/>
          <w:color w:val="000000" w:themeColor="text1"/>
        </w:rPr>
        <w:t>Udall and Mr. Paul</w:t>
      </w:r>
      <w:r w:rsidR="00480E52" w:rsidRPr="00480E52">
        <w:rPr>
          <w:rFonts w:ascii="Times New Roman" w:hAnsi="Times New Roman" w:cs="Times New Roman"/>
          <w:color w:val="000000" w:themeColor="text1"/>
        </w:rPr>
        <w:t xml:space="preserve"> </w:t>
      </w:r>
      <w:r w:rsidRPr="006E7257">
        <w:rPr>
          <w:rFonts w:ascii="Times New Roman" w:hAnsi="Times New Roman" w:cs="Times New Roman"/>
          <w:color w:val="000000" w:themeColor="text1"/>
        </w:rPr>
        <w:t>introduced the following bill</w:t>
      </w:r>
    </w:p>
    <w:p w14:paraId="6C50EADB" w14:textId="77777777" w:rsidR="009944EC" w:rsidRPr="006E7257" w:rsidRDefault="009944EC" w:rsidP="009944EC">
      <w:pPr>
        <w:spacing w:after="0"/>
        <w:jc w:val="center"/>
        <w:rPr>
          <w:rFonts w:ascii="Times New Roman" w:hAnsi="Times New Roman" w:cs="Times New Roman"/>
          <w:color w:val="000000" w:themeColor="text1"/>
        </w:rPr>
      </w:pPr>
    </w:p>
    <w:p w14:paraId="3D57787F" w14:textId="77777777" w:rsidR="00CE6E7E" w:rsidRPr="006E7257" w:rsidRDefault="00CE6E7E" w:rsidP="00CE6E7E">
      <w:pPr>
        <w:spacing w:after="0"/>
        <w:jc w:val="center"/>
        <w:rPr>
          <w:rFonts w:ascii="Times New Roman" w:hAnsi="Times New Roman" w:cs="Times New Roman"/>
          <w:color w:val="000000" w:themeColor="text1"/>
        </w:rPr>
      </w:pPr>
      <w:r w:rsidRPr="006E7257">
        <w:rPr>
          <w:rFonts w:ascii="Times New Roman" w:hAnsi="Times New Roman" w:cs="Times New Roman"/>
          <w:color w:val="000000" w:themeColor="text1"/>
        </w:rPr>
        <w:t>__________________________</w:t>
      </w:r>
    </w:p>
    <w:p w14:paraId="28B2E928" w14:textId="77777777" w:rsidR="00CE6E7E" w:rsidRPr="006E7257" w:rsidRDefault="00CE6E7E" w:rsidP="00CE6E7E">
      <w:pPr>
        <w:spacing w:after="0"/>
        <w:rPr>
          <w:rFonts w:ascii="Times New Roman" w:hAnsi="Times New Roman" w:cs="Times New Roman"/>
          <w:color w:val="000000" w:themeColor="text1"/>
        </w:rPr>
      </w:pPr>
    </w:p>
    <w:p w14:paraId="72A75AAD" w14:textId="5A20A01F" w:rsidR="00CE6E7E" w:rsidRPr="006E7257" w:rsidRDefault="005B54D0" w:rsidP="00CE6E7E">
      <w:pPr>
        <w:spacing w:after="0"/>
        <w:jc w:val="center"/>
        <w:rPr>
          <w:rFonts w:ascii="Times New Roman" w:hAnsi="Times New Roman" w:cs="Times New Roman"/>
          <w:b/>
          <w:color w:val="000000" w:themeColor="text1"/>
          <w:sz w:val="56"/>
          <w:szCs w:val="72"/>
        </w:rPr>
      </w:pPr>
      <w:r w:rsidRPr="006E7257">
        <w:rPr>
          <w:rFonts w:ascii="Times New Roman" w:hAnsi="Times New Roman" w:cs="Times New Roman"/>
          <w:b/>
          <w:color w:val="000000" w:themeColor="text1"/>
          <w:sz w:val="56"/>
          <w:szCs w:val="72"/>
        </w:rPr>
        <w:t>A BILL</w:t>
      </w:r>
    </w:p>
    <w:p w14:paraId="2C5FBF28" w14:textId="77777777" w:rsidR="00CE6E7E" w:rsidRPr="006E7257" w:rsidRDefault="00CE6E7E" w:rsidP="00CE6E7E">
      <w:pPr>
        <w:spacing w:after="0"/>
        <w:jc w:val="center"/>
        <w:rPr>
          <w:rFonts w:ascii="Times New Roman" w:hAnsi="Times New Roman" w:cs="Times New Roman"/>
          <w:color w:val="000000" w:themeColor="text1"/>
        </w:rPr>
      </w:pPr>
    </w:p>
    <w:p w14:paraId="2F4D80FF" w14:textId="0ED4E17D" w:rsidR="002F2B8E" w:rsidRDefault="00786E4C" w:rsidP="00786E4C">
      <w:pPr>
        <w:jc w:val="center"/>
        <w:rPr>
          <w:rFonts w:ascii="Times New Roman" w:hAnsi="Times New Roman" w:cs="Times New Roman"/>
          <w:color w:val="000000" w:themeColor="text1"/>
        </w:rPr>
      </w:pPr>
      <w:r w:rsidRPr="00786E4C">
        <w:rPr>
          <w:rFonts w:ascii="Times New Roman" w:hAnsi="Times New Roman" w:cs="Times New Roman"/>
          <w:color w:val="000000" w:themeColor="text1"/>
        </w:rPr>
        <w:t>To limit the use of funds for kinetic military operations in or against Iran</w:t>
      </w:r>
      <w:r w:rsidR="00CE6E7E" w:rsidRPr="00A20CEF">
        <w:rPr>
          <w:rFonts w:ascii="Times New Roman" w:hAnsi="Times New Roman" w:cs="Times New Roman"/>
          <w:color w:val="000000" w:themeColor="text1"/>
        </w:rPr>
        <w:t>.</w:t>
      </w:r>
    </w:p>
    <w:p w14:paraId="69F2C62F" w14:textId="77777777" w:rsidR="002F2B8E" w:rsidRDefault="00CE6E7E" w:rsidP="002F2B8E">
      <w:pPr>
        <w:spacing w:after="220"/>
        <w:rPr>
          <w:rFonts w:ascii="Times New Roman" w:hAnsi="Times New Roman" w:cs="Times New Roman"/>
          <w:color w:val="000000" w:themeColor="text1"/>
        </w:rPr>
      </w:pPr>
      <w:r w:rsidRPr="00A20CEF">
        <w:rPr>
          <w:rFonts w:ascii="Times New Roman" w:hAnsi="Times New Roman" w:cs="Times New Roman"/>
          <w:color w:val="000000" w:themeColor="text1"/>
        </w:rPr>
        <w:t>Be it enacted by the Senate and House of Representatives of the United States of America in Congress assembled,</w:t>
      </w:r>
    </w:p>
    <w:p w14:paraId="0D6311C9" w14:textId="77777777" w:rsidR="002F2B8E" w:rsidRDefault="00AF1EE3" w:rsidP="002F2B8E">
      <w:pPr>
        <w:spacing w:after="220"/>
        <w:rPr>
          <w:rFonts w:ascii="Times New Roman" w:hAnsi="Times New Roman" w:cs="Times New Roman"/>
          <w:color w:val="000000" w:themeColor="text1"/>
        </w:rPr>
      </w:pPr>
      <w:r w:rsidRPr="00A20CEF">
        <w:rPr>
          <w:rFonts w:ascii="Times New Roman" w:hAnsi="Times New Roman" w:cs="Times New Roman"/>
          <w:color w:val="000000" w:themeColor="text1"/>
        </w:rPr>
        <w:t>SECTION 1. SHORT TITLE.</w:t>
      </w:r>
    </w:p>
    <w:p w14:paraId="28245459" w14:textId="475C3BF7" w:rsidR="002F2B8E" w:rsidRDefault="00AF1EE3" w:rsidP="002F2B8E">
      <w:pPr>
        <w:spacing w:after="220"/>
        <w:rPr>
          <w:rFonts w:ascii="Times New Roman" w:hAnsi="Times New Roman" w:cs="Times New Roman"/>
          <w:color w:val="000000" w:themeColor="text1"/>
        </w:rPr>
      </w:pPr>
      <w:r w:rsidRPr="00A20CEF">
        <w:rPr>
          <w:rFonts w:ascii="Times New Roman" w:hAnsi="Times New Roman" w:cs="Times New Roman"/>
          <w:color w:val="000000" w:themeColor="text1"/>
        </w:rPr>
        <w:t>This Act may be cited as the “</w:t>
      </w:r>
      <w:r w:rsidR="00FE637C" w:rsidRPr="00FE637C">
        <w:rPr>
          <w:rFonts w:ascii="Times New Roman" w:hAnsi="Times New Roman" w:cs="Times New Roman"/>
          <w:color w:val="000000" w:themeColor="text1"/>
        </w:rPr>
        <w:t>Prevention of Unconstitutional War with Iran Act of 2019</w:t>
      </w:r>
      <w:r w:rsidRPr="00A20CEF">
        <w:rPr>
          <w:rFonts w:ascii="Times New Roman" w:hAnsi="Times New Roman" w:cs="Times New Roman"/>
          <w:color w:val="000000" w:themeColor="text1"/>
        </w:rPr>
        <w:t>”.</w:t>
      </w:r>
    </w:p>
    <w:p w14:paraId="569A6C2D" w14:textId="793C9673" w:rsidR="002F2B8E" w:rsidRDefault="00AF1EE3" w:rsidP="002F2B8E">
      <w:pPr>
        <w:spacing w:after="220"/>
        <w:rPr>
          <w:rFonts w:ascii="Times New Roman" w:hAnsi="Times New Roman" w:cs="Times New Roman"/>
          <w:color w:val="000000" w:themeColor="text1"/>
        </w:rPr>
      </w:pPr>
      <w:r w:rsidRPr="00A20CEF">
        <w:rPr>
          <w:rFonts w:ascii="Times New Roman" w:hAnsi="Times New Roman" w:cs="Times New Roman"/>
          <w:color w:val="000000" w:themeColor="text1"/>
        </w:rPr>
        <w:t xml:space="preserve">SECTION 2. </w:t>
      </w:r>
      <w:r w:rsidR="000A3950" w:rsidRPr="00A20CEF">
        <w:rPr>
          <w:rFonts w:ascii="Times New Roman" w:hAnsi="Times New Roman" w:cs="Times New Roman"/>
          <w:color w:val="000000" w:themeColor="text1"/>
        </w:rPr>
        <w:t>FINDINGS</w:t>
      </w:r>
      <w:r w:rsidRPr="00A20CEF">
        <w:rPr>
          <w:rFonts w:ascii="Times New Roman" w:hAnsi="Times New Roman" w:cs="Times New Roman"/>
          <w:color w:val="000000" w:themeColor="text1"/>
        </w:rPr>
        <w:t>.</w:t>
      </w:r>
    </w:p>
    <w:p w14:paraId="65F3FCCC" w14:textId="4283F6B7" w:rsidR="0076559E" w:rsidRDefault="00DB49D6" w:rsidP="00B776F8">
      <w:pPr>
        <w:spacing w:after="220"/>
        <w:rPr>
          <w:rFonts w:ascii="Times New Roman" w:hAnsi="Times New Roman" w:cs="Times New Roman"/>
          <w:color w:val="000000" w:themeColor="text1"/>
        </w:rPr>
      </w:pPr>
      <w:r>
        <w:rPr>
          <w:rFonts w:ascii="Times New Roman" w:hAnsi="Times New Roman" w:cs="Times New Roman"/>
          <w:color w:val="000000" w:themeColor="text1"/>
        </w:rPr>
        <w:t>Congress makes the following findings:</w:t>
      </w:r>
    </w:p>
    <w:p w14:paraId="76DF8989" w14:textId="5D088E72" w:rsidR="00FE637C" w:rsidRPr="00FE637C" w:rsidRDefault="00FE637C" w:rsidP="00FE637C">
      <w:pPr>
        <w:pStyle w:val="ListParagraph"/>
        <w:numPr>
          <w:ilvl w:val="0"/>
          <w:numId w:val="1"/>
        </w:numPr>
        <w:spacing w:after="220"/>
        <w:ind w:left="567" w:hanging="567"/>
        <w:contextualSpacing w:val="0"/>
        <w:rPr>
          <w:rFonts w:ascii="Times New Roman" w:hAnsi="Times New Roman" w:cs="Times New Roman"/>
          <w:color w:val="000000" w:themeColor="text1"/>
        </w:rPr>
      </w:pPr>
      <w:r w:rsidRPr="00FE637C">
        <w:rPr>
          <w:rFonts w:ascii="Times New Roman" w:hAnsi="Times New Roman" w:cs="Times New Roman"/>
          <w:color w:val="000000" w:themeColor="text1"/>
        </w:rPr>
        <w:t>Article I, Section 8, of the Constitution of the United States grants Congress the sole power to declare war.</w:t>
      </w:r>
    </w:p>
    <w:p w14:paraId="1F6ACBB9" w14:textId="4D3832E8" w:rsidR="00FE637C" w:rsidRPr="00FE637C" w:rsidRDefault="00FE637C" w:rsidP="00FE637C">
      <w:pPr>
        <w:pStyle w:val="ListParagraph"/>
        <w:numPr>
          <w:ilvl w:val="0"/>
          <w:numId w:val="1"/>
        </w:numPr>
        <w:spacing w:after="220"/>
        <w:ind w:left="567" w:hanging="567"/>
        <w:contextualSpacing w:val="0"/>
        <w:rPr>
          <w:rFonts w:ascii="Times New Roman" w:hAnsi="Times New Roman" w:cs="Times New Roman"/>
          <w:color w:val="000000" w:themeColor="text1"/>
        </w:rPr>
      </w:pPr>
      <w:r w:rsidRPr="00FE637C">
        <w:rPr>
          <w:rFonts w:ascii="Times New Roman" w:hAnsi="Times New Roman" w:cs="Times New Roman"/>
          <w:color w:val="000000" w:themeColor="text1"/>
        </w:rPr>
        <w:t>Iran's support for terrorism presents a serious threat to the United States and our allies in the Middle East, Europe, and Asia.</w:t>
      </w:r>
      <w:r>
        <w:rPr>
          <w:rFonts w:ascii="Times New Roman" w:hAnsi="Times New Roman" w:cs="Times New Roman"/>
          <w:color w:val="000000" w:themeColor="text1"/>
        </w:rPr>
        <w:t xml:space="preserve"> </w:t>
      </w:r>
      <w:r w:rsidRPr="00FE637C">
        <w:rPr>
          <w:rFonts w:ascii="Times New Roman" w:hAnsi="Times New Roman" w:cs="Times New Roman"/>
          <w:color w:val="000000" w:themeColor="text1"/>
        </w:rPr>
        <w:t>Missile tests by Iran have led to escalating tensions with Israel, Saudi Arabia, the United States, and the United Nations.</w:t>
      </w:r>
    </w:p>
    <w:p w14:paraId="5F162982" w14:textId="4AE05E8B" w:rsidR="00FE637C" w:rsidRPr="00FE637C" w:rsidRDefault="00FE637C" w:rsidP="00FE637C">
      <w:pPr>
        <w:pStyle w:val="ListParagraph"/>
        <w:numPr>
          <w:ilvl w:val="0"/>
          <w:numId w:val="1"/>
        </w:numPr>
        <w:spacing w:after="220"/>
        <w:ind w:left="567" w:hanging="567"/>
        <w:contextualSpacing w:val="0"/>
        <w:rPr>
          <w:rFonts w:ascii="Times New Roman" w:hAnsi="Times New Roman" w:cs="Times New Roman"/>
          <w:color w:val="000000" w:themeColor="text1"/>
        </w:rPr>
      </w:pPr>
      <w:r w:rsidRPr="00FE637C">
        <w:rPr>
          <w:rFonts w:ascii="Times New Roman" w:hAnsi="Times New Roman" w:cs="Times New Roman"/>
          <w:color w:val="000000" w:themeColor="text1"/>
        </w:rPr>
        <w:t>Iran has threatened to shut down crucial maritime lines of communication, putting United States and international naval assets, as well as global energy assets, at risk.</w:t>
      </w:r>
    </w:p>
    <w:p w14:paraId="61140D72" w14:textId="56920308" w:rsidR="00FE637C" w:rsidRPr="00FE637C" w:rsidRDefault="00FE637C" w:rsidP="00FE637C">
      <w:pPr>
        <w:pStyle w:val="ListParagraph"/>
        <w:numPr>
          <w:ilvl w:val="0"/>
          <w:numId w:val="1"/>
        </w:numPr>
        <w:spacing w:after="220"/>
        <w:ind w:left="567" w:hanging="567"/>
        <w:contextualSpacing w:val="0"/>
        <w:rPr>
          <w:rFonts w:ascii="Times New Roman" w:hAnsi="Times New Roman" w:cs="Times New Roman"/>
          <w:color w:val="000000" w:themeColor="text1"/>
        </w:rPr>
      </w:pPr>
      <w:r w:rsidRPr="00FE637C">
        <w:rPr>
          <w:rFonts w:ascii="Times New Roman" w:hAnsi="Times New Roman" w:cs="Times New Roman"/>
          <w:color w:val="000000" w:themeColor="text1"/>
        </w:rPr>
        <w:t>According to the intelligence assessments of the United States, the Joint Comprehensive Plan of Action curtailed enrichment and prevented processing of fissile materials by Iran to levels which would preclude Iran from developing a nuclear weapon.</w:t>
      </w:r>
      <w:r>
        <w:rPr>
          <w:rFonts w:ascii="Times New Roman" w:hAnsi="Times New Roman" w:cs="Times New Roman"/>
          <w:color w:val="000000" w:themeColor="text1"/>
        </w:rPr>
        <w:t xml:space="preserve"> </w:t>
      </w:r>
      <w:r w:rsidRPr="00FE637C">
        <w:rPr>
          <w:rFonts w:ascii="Times New Roman" w:hAnsi="Times New Roman" w:cs="Times New Roman"/>
          <w:color w:val="000000" w:themeColor="text1"/>
        </w:rPr>
        <w:t>The International Atomic Energy Agency has repeatedly verified that Iran has continued to comply with its nuclear-related obligations as required by the Joint Comprehensive Plan of Action.</w:t>
      </w:r>
    </w:p>
    <w:p w14:paraId="2228FBDF" w14:textId="2A6DBF7C" w:rsidR="00FE637C" w:rsidRPr="00FE637C" w:rsidRDefault="00FE637C" w:rsidP="00FE637C">
      <w:pPr>
        <w:pStyle w:val="ListParagraph"/>
        <w:numPr>
          <w:ilvl w:val="0"/>
          <w:numId w:val="1"/>
        </w:numPr>
        <w:spacing w:after="220"/>
        <w:ind w:left="567" w:hanging="567"/>
        <w:contextualSpacing w:val="0"/>
        <w:rPr>
          <w:rFonts w:ascii="Times New Roman" w:hAnsi="Times New Roman" w:cs="Times New Roman"/>
          <w:color w:val="000000" w:themeColor="text1"/>
        </w:rPr>
      </w:pPr>
      <w:r w:rsidRPr="00FE637C">
        <w:rPr>
          <w:rFonts w:ascii="Times New Roman" w:hAnsi="Times New Roman" w:cs="Times New Roman"/>
          <w:color w:val="000000" w:themeColor="text1"/>
        </w:rPr>
        <w:t>A war with Iran would endanger United States assets, personnel, and foreign policy objectives throughout the region, including in Iraq, Afghanistan, and Israel.</w:t>
      </w:r>
    </w:p>
    <w:p w14:paraId="2D0CB7DC" w14:textId="38D5DEE7" w:rsidR="00FE637C" w:rsidRPr="00FE637C" w:rsidRDefault="00FE637C" w:rsidP="00FE637C">
      <w:pPr>
        <w:pStyle w:val="ListParagraph"/>
        <w:numPr>
          <w:ilvl w:val="0"/>
          <w:numId w:val="1"/>
        </w:numPr>
        <w:spacing w:after="220"/>
        <w:ind w:left="567" w:hanging="567"/>
        <w:contextualSpacing w:val="0"/>
        <w:rPr>
          <w:rFonts w:ascii="Times New Roman" w:hAnsi="Times New Roman" w:cs="Times New Roman"/>
          <w:color w:val="000000" w:themeColor="text1"/>
        </w:rPr>
      </w:pPr>
      <w:r w:rsidRPr="00FE637C">
        <w:rPr>
          <w:rFonts w:ascii="Times New Roman" w:hAnsi="Times New Roman" w:cs="Times New Roman"/>
          <w:color w:val="000000" w:themeColor="text1"/>
        </w:rPr>
        <w:lastRenderedPageBreak/>
        <w:t xml:space="preserve">President Trump tweeted that Iran </w:t>
      </w:r>
      <w:r>
        <w:rPr>
          <w:rFonts w:ascii="Times New Roman" w:hAnsi="Times New Roman" w:cs="Times New Roman"/>
          <w:color w:val="000000" w:themeColor="text1"/>
        </w:rPr>
        <w:t>“w</w:t>
      </w:r>
      <w:r w:rsidRPr="00FE637C">
        <w:rPr>
          <w:rFonts w:ascii="Times New Roman" w:hAnsi="Times New Roman" w:cs="Times New Roman"/>
          <w:color w:val="000000" w:themeColor="text1"/>
        </w:rPr>
        <w:t>ill suffer consequences the likes of which few throughout history have ever suffered before”.</w:t>
      </w:r>
      <w:r>
        <w:rPr>
          <w:rFonts w:ascii="Times New Roman" w:hAnsi="Times New Roman" w:cs="Times New Roman"/>
          <w:color w:val="000000" w:themeColor="text1"/>
        </w:rPr>
        <w:t xml:space="preserve"> </w:t>
      </w:r>
      <w:r w:rsidRPr="00FE637C">
        <w:rPr>
          <w:rFonts w:ascii="Times New Roman" w:hAnsi="Times New Roman" w:cs="Times New Roman"/>
          <w:color w:val="000000" w:themeColor="text1"/>
        </w:rPr>
        <w:t>Loose talk of war and belligerent rhetoric increases the risk of miscalculation by either side and unsettles United States allies.</w:t>
      </w:r>
    </w:p>
    <w:p w14:paraId="49D2944C" w14:textId="082FCF39" w:rsidR="00A6243E" w:rsidRPr="00CA7301" w:rsidRDefault="00FE637C" w:rsidP="00FE637C">
      <w:pPr>
        <w:pStyle w:val="ListParagraph"/>
        <w:numPr>
          <w:ilvl w:val="0"/>
          <w:numId w:val="1"/>
        </w:numPr>
        <w:spacing w:after="220"/>
        <w:ind w:left="567" w:hanging="567"/>
        <w:contextualSpacing w:val="0"/>
        <w:rPr>
          <w:rFonts w:ascii="Times New Roman" w:hAnsi="Times New Roman" w:cs="Times New Roman"/>
          <w:color w:val="000000" w:themeColor="text1"/>
        </w:rPr>
      </w:pPr>
      <w:r w:rsidRPr="00FE637C">
        <w:rPr>
          <w:rFonts w:ascii="Times New Roman" w:hAnsi="Times New Roman" w:cs="Times New Roman"/>
          <w:color w:val="000000" w:themeColor="text1"/>
        </w:rPr>
        <w:t>Section 2(c) of the War Powers Resolution</w:t>
      </w:r>
      <w:r w:rsidR="009F54DC">
        <w:rPr>
          <w:rFonts w:ascii="Times New Roman" w:hAnsi="Times New Roman" w:cs="Times New Roman"/>
          <w:color w:val="000000" w:themeColor="text1"/>
        </w:rPr>
        <w:t xml:space="preserve"> (War Powers Act)</w:t>
      </w:r>
      <w:r w:rsidRPr="00FE637C">
        <w:rPr>
          <w:rFonts w:ascii="Times New Roman" w:hAnsi="Times New Roman" w:cs="Times New Roman"/>
          <w:color w:val="000000" w:themeColor="text1"/>
        </w:rPr>
        <w:t xml:space="preserve"> (50 U.S.C. 1541(c)) states that “</w:t>
      </w:r>
      <w:r>
        <w:rPr>
          <w:rFonts w:ascii="Times New Roman" w:hAnsi="Times New Roman" w:cs="Times New Roman"/>
          <w:color w:val="000000" w:themeColor="text1"/>
        </w:rPr>
        <w:t>t</w:t>
      </w:r>
      <w:r w:rsidRPr="00FE637C">
        <w:rPr>
          <w:rFonts w:ascii="Times New Roman" w:hAnsi="Times New Roman" w:cs="Times New Roman"/>
          <w:color w:val="000000" w:themeColor="text1"/>
        </w:rPr>
        <w:t>he constitutional powers of the President as Commander-in-Chief to introduce United States Armed Forces into hostilities, or into situations where imminent involvement in hostilities is clearly indicated by the circumstances, are exercised only pursuant to (1) a declaration of war, (2) specific statutory authorization, or (3) a national emergency created by attack upon the United States, its territories or possessions, or its armed forces”.</w:t>
      </w:r>
    </w:p>
    <w:p w14:paraId="44B8C473" w14:textId="3D9BE9D6" w:rsidR="00FE637C" w:rsidRDefault="00FE637C" w:rsidP="00FE637C">
      <w:pPr>
        <w:spacing w:after="220"/>
        <w:rPr>
          <w:rFonts w:ascii="Times New Roman" w:hAnsi="Times New Roman" w:cs="Times New Roman"/>
          <w:color w:val="000000" w:themeColor="text1"/>
        </w:rPr>
      </w:pPr>
      <w:r w:rsidRPr="00FE637C">
        <w:rPr>
          <w:rFonts w:ascii="Times New Roman" w:hAnsi="Times New Roman" w:cs="Times New Roman"/>
          <w:color w:val="000000" w:themeColor="text1"/>
        </w:rPr>
        <w:t>SEC</w:t>
      </w:r>
      <w:r>
        <w:rPr>
          <w:rFonts w:ascii="Times New Roman" w:hAnsi="Times New Roman" w:cs="Times New Roman"/>
          <w:color w:val="000000" w:themeColor="text1"/>
        </w:rPr>
        <w:t>TION</w:t>
      </w:r>
      <w:r w:rsidRPr="00FE637C">
        <w:rPr>
          <w:rFonts w:ascii="Times New Roman" w:hAnsi="Times New Roman" w:cs="Times New Roman"/>
          <w:color w:val="000000" w:themeColor="text1"/>
        </w:rPr>
        <w:t xml:space="preserve"> 3. LIMITATION ON USE OF FUNDS FOR KINETIC MILITARY OPERATIONS IN OR AGAINST IRAN.</w:t>
      </w:r>
    </w:p>
    <w:p w14:paraId="072C761B" w14:textId="0E993C9E" w:rsidR="00FE637C" w:rsidRDefault="00FE637C" w:rsidP="00FE637C">
      <w:pPr>
        <w:pStyle w:val="ListParagraph"/>
        <w:numPr>
          <w:ilvl w:val="0"/>
          <w:numId w:val="2"/>
        </w:numPr>
        <w:spacing w:after="220"/>
        <w:ind w:left="567" w:hanging="567"/>
        <w:contextualSpacing w:val="0"/>
        <w:rPr>
          <w:rFonts w:ascii="Times New Roman" w:hAnsi="Times New Roman" w:cs="Times New Roman"/>
          <w:color w:val="000000" w:themeColor="text1"/>
        </w:rPr>
      </w:pPr>
      <w:r w:rsidRPr="00FE637C">
        <w:rPr>
          <w:rFonts w:ascii="Times New Roman" w:hAnsi="Times New Roman" w:cs="Times New Roman"/>
          <w:color w:val="000000" w:themeColor="text1"/>
        </w:rPr>
        <w:t>No funds may be used for kinetic military operations in or against Iran except pursuant to an Act or joint resolution of Congress specifically authorizing such use that is enacted after the date of the enactment of this Act.</w:t>
      </w:r>
    </w:p>
    <w:p w14:paraId="6DCCB153" w14:textId="3DB2AB1E" w:rsidR="00FE637C" w:rsidRDefault="00FE637C" w:rsidP="00FE637C">
      <w:pPr>
        <w:pStyle w:val="ListParagraph"/>
        <w:numPr>
          <w:ilvl w:val="0"/>
          <w:numId w:val="2"/>
        </w:numPr>
        <w:spacing w:after="220"/>
        <w:ind w:left="567" w:hanging="567"/>
        <w:contextualSpacing w:val="0"/>
        <w:rPr>
          <w:rFonts w:ascii="Times New Roman" w:hAnsi="Times New Roman" w:cs="Times New Roman"/>
          <w:color w:val="000000" w:themeColor="text1"/>
        </w:rPr>
      </w:pPr>
      <w:r w:rsidRPr="00FE637C">
        <w:rPr>
          <w:rFonts w:ascii="Times New Roman" w:hAnsi="Times New Roman" w:cs="Times New Roman"/>
          <w:color w:val="000000" w:themeColor="text1"/>
        </w:rPr>
        <w:t>Exceptions.</w:t>
      </w:r>
      <w:r>
        <w:rPr>
          <w:rFonts w:ascii="Times New Roman" w:hAnsi="Times New Roman" w:cs="Times New Roman"/>
          <w:color w:val="000000" w:themeColor="text1"/>
        </w:rPr>
        <w:t xml:space="preserve"> </w:t>
      </w:r>
      <w:r w:rsidRPr="00FE637C">
        <w:rPr>
          <w:rFonts w:ascii="Times New Roman" w:hAnsi="Times New Roman" w:cs="Times New Roman"/>
          <w:color w:val="000000" w:themeColor="text1"/>
        </w:rPr>
        <w:t>The limitation in subsection (a) shall not apply to the following:</w:t>
      </w:r>
    </w:p>
    <w:p w14:paraId="1A81FEA8" w14:textId="0409181A" w:rsidR="00FE637C" w:rsidRDefault="00FE637C" w:rsidP="00FE637C">
      <w:pPr>
        <w:pStyle w:val="ListParagraph"/>
        <w:numPr>
          <w:ilvl w:val="0"/>
          <w:numId w:val="3"/>
        </w:numPr>
        <w:spacing w:after="220"/>
        <w:ind w:left="1134" w:hanging="567"/>
        <w:contextualSpacing w:val="0"/>
        <w:rPr>
          <w:rFonts w:ascii="Times New Roman" w:hAnsi="Times New Roman" w:cs="Times New Roman"/>
          <w:color w:val="000000" w:themeColor="text1"/>
        </w:rPr>
      </w:pPr>
      <w:r w:rsidRPr="00FE637C">
        <w:rPr>
          <w:rFonts w:ascii="Times New Roman" w:hAnsi="Times New Roman" w:cs="Times New Roman"/>
          <w:color w:val="000000" w:themeColor="text1"/>
        </w:rPr>
        <w:t>Kinetic military operations in response to an imminent threat to the United States, as otherwise authorized by applicable statutes and joint resolutions.</w:t>
      </w:r>
    </w:p>
    <w:p w14:paraId="6456DCC3" w14:textId="4174B623" w:rsidR="00FE637C" w:rsidRDefault="00FE637C" w:rsidP="00FE637C">
      <w:pPr>
        <w:pStyle w:val="ListParagraph"/>
        <w:numPr>
          <w:ilvl w:val="0"/>
          <w:numId w:val="3"/>
        </w:numPr>
        <w:spacing w:after="220"/>
        <w:ind w:left="1134" w:hanging="567"/>
        <w:contextualSpacing w:val="0"/>
        <w:rPr>
          <w:rFonts w:ascii="Times New Roman" w:hAnsi="Times New Roman" w:cs="Times New Roman"/>
          <w:color w:val="000000" w:themeColor="text1"/>
        </w:rPr>
      </w:pPr>
      <w:r w:rsidRPr="00FE637C">
        <w:rPr>
          <w:rFonts w:ascii="Times New Roman" w:hAnsi="Times New Roman" w:cs="Times New Roman"/>
          <w:color w:val="000000" w:themeColor="text1"/>
        </w:rPr>
        <w:t>The introduction of the United States Armed Forces into hostilities in order to repel a sudden attack on the United States, its territories or possessions, or its Armed Forces.</w:t>
      </w:r>
    </w:p>
    <w:p w14:paraId="4A3D8B62" w14:textId="7973B52F" w:rsidR="00FE637C" w:rsidRDefault="00FE637C" w:rsidP="00FE637C">
      <w:pPr>
        <w:pStyle w:val="ListParagraph"/>
        <w:numPr>
          <w:ilvl w:val="0"/>
          <w:numId w:val="3"/>
        </w:numPr>
        <w:spacing w:after="220"/>
        <w:ind w:left="1134" w:hanging="567"/>
        <w:contextualSpacing w:val="0"/>
        <w:rPr>
          <w:rFonts w:ascii="Times New Roman" w:hAnsi="Times New Roman" w:cs="Times New Roman"/>
          <w:color w:val="000000" w:themeColor="text1"/>
        </w:rPr>
      </w:pPr>
      <w:r w:rsidRPr="00FE637C">
        <w:rPr>
          <w:rFonts w:ascii="Times New Roman" w:hAnsi="Times New Roman" w:cs="Times New Roman"/>
          <w:color w:val="000000" w:themeColor="text1"/>
        </w:rPr>
        <w:t>The deployment of United States Armed Forces to rescue or remove United States citizens or personnel.</w:t>
      </w:r>
    </w:p>
    <w:p w14:paraId="73274286" w14:textId="4DC9991F" w:rsidR="00FE637C" w:rsidRPr="00FE637C" w:rsidRDefault="00FE637C" w:rsidP="00FE637C">
      <w:pPr>
        <w:pStyle w:val="ListParagraph"/>
        <w:numPr>
          <w:ilvl w:val="0"/>
          <w:numId w:val="2"/>
        </w:numPr>
        <w:spacing w:after="220"/>
        <w:ind w:left="567" w:hanging="567"/>
        <w:contextualSpacing w:val="0"/>
        <w:rPr>
          <w:rFonts w:ascii="Times New Roman" w:hAnsi="Times New Roman" w:cs="Times New Roman"/>
          <w:color w:val="000000" w:themeColor="text1"/>
        </w:rPr>
      </w:pPr>
      <w:r w:rsidRPr="00FE637C">
        <w:rPr>
          <w:rFonts w:ascii="Times New Roman" w:hAnsi="Times New Roman" w:cs="Times New Roman"/>
          <w:color w:val="000000" w:themeColor="text1"/>
        </w:rPr>
        <w:t xml:space="preserve">Nothing in this section may be construed to relieve the Executive Branch of restrictions on the use of force or reporting requirements set forth in the War Powers Resolution </w:t>
      </w:r>
      <w:r w:rsidR="009F54DC">
        <w:rPr>
          <w:rFonts w:ascii="Times New Roman" w:hAnsi="Times New Roman" w:cs="Times New Roman"/>
          <w:color w:val="000000" w:themeColor="text1"/>
        </w:rPr>
        <w:t>(War Powers Act)</w:t>
      </w:r>
      <w:r w:rsidR="009F54DC" w:rsidRPr="00FE637C">
        <w:rPr>
          <w:rFonts w:ascii="Times New Roman" w:hAnsi="Times New Roman" w:cs="Times New Roman"/>
          <w:color w:val="000000" w:themeColor="text1"/>
        </w:rPr>
        <w:t xml:space="preserve"> </w:t>
      </w:r>
      <w:r w:rsidRPr="00FE637C">
        <w:rPr>
          <w:rFonts w:ascii="Times New Roman" w:hAnsi="Times New Roman" w:cs="Times New Roman"/>
          <w:color w:val="000000" w:themeColor="text1"/>
        </w:rPr>
        <w:t>(50 U.S.C. 1541 et seq.).</w:t>
      </w:r>
    </w:p>
    <w:sectPr w:rsidR="00FE637C" w:rsidRPr="00FE6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12CF5"/>
    <w:multiLevelType w:val="hybridMultilevel"/>
    <w:tmpl w:val="F146B44E"/>
    <w:lvl w:ilvl="0" w:tplc="3D08E5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466534"/>
    <w:multiLevelType w:val="hybridMultilevel"/>
    <w:tmpl w:val="F146B44E"/>
    <w:lvl w:ilvl="0" w:tplc="3D08E5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ED308B"/>
    <w:multiLevelType w:val="hybridMultilevel"/>
    <w:tmpl w:val="4E207388"/>
    <w:lvl w:ilvl="0" w:tplc="F6F0F86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7E"/>
    <w:rsid w:val="0001238F"/>
    <w:rsid w:val="00034B79"/>
    <w:rsid w:val="00084AC4"/>
    <w:rsid w:val="000A3950"/>
    <w:rsid w:val="000C6886"/>
    <w:rsid w:val="000D49EA"/>
    <w:rsid w:val="000D7881"/>
    <w:rsid w:val="001011F9"/>
    <w:rsid w:val="00113987"/>
    <w:rsid w:val="00142BE6"/>
    <w:rsid w:val="00144A51"/>
    <w:rsid w:val="0014753A"/>
    <w:rsid w:val="00163D5D"/>
    <w:rsid w:val="00182FAC"/>
    <w:rsid w:val="001928F9"/>
    <w:rsid w:val="001B16D8"/>
    <w:rsid w:val="001B32E6"/>
    <w:rsid w:val="001B6519"/>
    <w:rsid w:val="001F12CC"/>
    <w:rsid w:val="00210CF5"/>
    <w:rsid w:val="00237A5D"/>
    <w:rsid w:val="002442D3"/>
    <w:rsid w:val="002672DD"/>
    <w:rsid w:val="002710C2"/>
    <w:rsid w:val="00294B01"/>
    <w:rsid w:val="002A47AD"/>
    <w:rsid w:val="002F2B8E"/>
    <w:rsid w:val="003003B8"/>
    <w:rsid w:val="00364C6D"/>
    <w:rsid w:val="003A3899"/>
    <w:rsid w:val="003C11C2"/>
    <w:rsid w:val="003E6B40"/>
    <w:rsid w:val="00415A61"/>
    <w:rsid w:val="004619A3"/>
    <w:rsid w:val="00470C01"/>
    <w:rsid w:val="00473FEF"/>
    <w:rsid w:val="00480E52"/>
    <w:rsid w:val="004F52C9"/>
    <w:rsid w:val="0052298B"/>
    <w:rsid w:val="00522C4B"/>
    <w:rsid w:val="00557BA3"/>
    <w:rsid w:val="005622C7"/>
    <w:rsid w:val="005654F7"/>
    <w:rsid w:val="005A768A"/>
    <w:rsid w:val="005B264E"/>
    <w:rsid w:val="005B54D0"/>
    <w:rsid w:val="005C6629"/>
    <w:rsid w:val="005E20D9"/>
    <w:rsid w:val="006426F6"/>
    <w:rsid w:val="00695553"/>
    <w:rsid w:val="0069751B"/>
    <w:rsid w:val="006A4225"/>
    <w:rsid w:val="006B41C3"/>
    <w:rsid w:val="006E7257"/>
    <w:rsid w:val="00704521"/>
    <w:rsid w:val="007064F9"/>
    <w:rsid w:val="00727648"/>
    <w:rsid w:val="0076559E"/>
    <w:rsid w:val="00766DF3"/>
    <w:rsid w:val="00786E4C"/>
    <w:rsid w:val="007919B8"/>
    <w:rsid w:val="007E1946"/>
    <w:rsid w:val="008329C4"/>
    <w:rsid w:val="00886607"/>
    <w:rsid w:val="008C0F34"/>
    <w:rsid w:val="008E7A91"/>
    <w:rsid w:val="009259FE"/>
    <w:rsid w:val="00932835"/>
    <w:rsid w:val="009713FF"/>
    <w:rsid w:val="009822EE"/>
    <w:rsid w:val="009854A5"/>
    <w:rsid w:val="009944EC"/>
    <w:rsid w:val="009C1990"/>
    <w:rsid w:val="009E7718"/>
    <w:rsid w:val="009E789A"/>
    <w:rsid w:val="009F54DC"/>
    <w:rsid w:val="00A20CEF"/>
    <w:rsid w:val="00A346BB"/>
    <w:rsid w:val="00A6243E"/>
    <w:rsid w:val="00A80BBB"/>
    <w:rsid w:val="00AE4063"/>
    <w:rsid w:val="00AF1EE3"/>
    <w:rsid w:val="00B05E72"/>
    <w:rsid w:val="00B50FBD"/>
    <w:rsid w:val="00B660DE"/>
    <w:rsid w:val="00B75B4C"/>
    <w:rsid w:val="00B776F8"/>
    <w:rsid w:val="00B85060"/>
    <w:rsid w:val="00BA5927"/>
    <w:rsid w:val="00C21709"/>
    <w:rsid w:val="00C81DAD"/>
    <w:rsid w:val="00C86A12"/>
    <w:rsid w:val="00CA268D"/>
    <w:rsid w:val="00CA7301"/>
    <w:rsid w:val="00CC4560"/>
    <w:rsid w:val="00CE6E7E"/>
    <w:rsid w:val="00D6059A"/>
    <w:rsid w:val="00D84927"/>
    <w:rsid w:val="00DA44D3"/>
    <w:rsid w:val="00DB26CF"/>
    <w:rsid w:val="00DB49D6"/>
    <w:rsid w:val="00DC6494"/>
    <w:rsid w:val="00DD70C0"/>
    <w:rsid w:val="00DE136C"/>
    <w:rsid w:val="00E069E6"/>
    <w:rsid w:val="00E1414D"/>
    <w:rsid w:val="00E173E2"/>
    <w:rsid w:val="00E3260B"/>
    <w:rsid w:val="00E41988"/>
    <w:rsid w:val="00E846E5"/>
    <w:rsid w:val="00EA4212"/>
    <w:rsid w:val="00F2527C"/>
    <w:rsid w:val="00F417A5"/>
    <w:rsid w:val="00F83C32"/>
    <w:rsid w:val="00FA32C9"/>
    <w:rsid w:val="00FA6A03"/>
    <w:rsid w:val="00FA7E64"/>
    <w:rsid w:val="00FB04FA"/>
    <w:rsid w:val="00FE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6382"/>
  <w15:chartTrackingRefBased/>
  <w15:docId w15:val="{AEF1B8CF-F5EB-43FF-826B-2E0630BF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A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82F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7E"/>
    <w:pPr>
      <w:ind w:left="720"/>
      <w:contextualSpacing/>
    </w:pPr>
  </w:style>
  <w:style w:type="character" w:customStyle="1" w:styleId="lbexsectionlevelolcnuclear">
    <w:name w:val="lbexsectionlevelolcnuclear"/>
    <w:basedOn w:val="DefaultParagraphFont"/>
    <w:rsid w:val="00BA5927"/>
  </w:style>
  <w:style w:type="paragraph" w:customStyle="1" w:styleId="lbexindent">
    <w:name w:val="lbexindent"/>
    <w:basedOn w:val="Normal"/>
    <w:rsid w:val="00766D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E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2C4B"/>
    <w:rPr>
      <w:i/>
      <w:iCs/>
    </w:rPr>
  </w:style>
  <w:style w:type="character" w:styleId="Hyperlink">
    <w:name w:val="Hyperlink"/>
    <w:basedOn w:val="DefaultParagraphFont"/>
    <w:uiPriority w:val="99"/>
    <w:semiHidden/>
    <w:unhideWhenUsed/>
    <w:rsid w:val="00522C4B"/>
    <w:rPr>
      <w:color w:val="0000FF"/>
      <w:u w:val="single"/>
    </w:rPr>
  </w:style>
  <w:style w:type="paragraph" w:customStyle="1" w:styleId="lbexindentparagraph">
    <w:name w:val="lbexindentparagraph"/>
    <w:basedOn w:val="Normal"/>
    <w:rsid w:val="00E06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82FA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A7E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44A51"/>
    <w:rPr>
      <w:rFonts w:asciiTheme="majorHAnsi" w:eastAsiaTheme="majorEastAsia" w:hAnsiTheme="majorHAnsi" w:cstheme="majorBidi"/>
      <w:color w:val="2F5496" w:themeColor="accent1" w:themeShade="BF"/>
      <w:sz w:val="32"/>
      <w:szCs w:val="32"/>
    </w:rPr>
  </w:style>
  <w:style w:type="character" w:customStyle="1" w:styleId="lbexsectionlevelolc">
    <w:name w:val="lbexsectionlevelolc"/>
    <w:basedOn w:val="DefaultParagraphFont"/>
    <w:rsid w:val="000A3950"/>
  </w:style>
  <w:style w:type="character" w:customStyle="1" w:styleId="lbexallcap">
    <w:name w:val="lbexallcap"/>
    <w:basedOn w:val="DefaultParagraphFont"/>
    <w:rsid w:val="000A3950"/>
  </w:style>
  <w:style w:type="paragraph" w:customStyle="1" w:styleId="lbexindentsubpar">
    <w:name w:val="lbexindentsubpar"/>
    <w:basedOn w:val="Normal"/>
    <w:rsid w:val="000A3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bexindentclause">
    <w:name w:val="lbexindentclause"/>
    <w:basedOn w:val="Normal"/>
    <w:rsid w:val="000A39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9683">
      <w:bodyDiv w:val="1"/>
      <w:marLeft w:val="0"/>
      <w:marRight w:val="0"/>
      <w:marTop w:val="0"/>
      <w:marBottom w:val="0"/>
      <w:divBdr>
        <w:top w:val="none" w:sz="0" w:space="0" w:color="auto"/>
        <w:left w:val="none" w:sz="0" w:space="0" w:color="auto"/>
        <w:bottom w:val="none" w:sz="0" w:space="0" w:color="auto"/>
        <w:right w:val="none" w:sz="0" w:space="0" w:color="auto"/>
      </w:divBdr>
    </w:div>
    <w:div w:id="154300551">
      <w:bodyDiv w:val="1"/>
      <w:marLeft w:val="0"/>
      <w:marRight w:val="0"/>
      <w:marTop w:val="0"/>
      <w:marBottom w:val="0"/>
      <w:divBdr>
        <w:top w:val="none" w:sz="0" w:space="0" w:color="auto"/>
        <w:left w:val="none" w:sz="0" w:space="0" w:color="auto"/>
        <w:bottom w:val="none" w:sz="0" w:space="0" w:color="auto"/>
        <w:right w:val="none" w:sz="0" w:space="0" w:color="auto"/>
      </w:divBdr>
    </w:div>
    <w:div w:id="494417310">
      <w:bodyDiv w:val="1"/>
      <w:marLeft w:val="0"/>
      <w:marRight w:val="0"/>
      <w:marTop w:val="0"/>
      <w:marBottom w:val="0"/>
      <w:divBdr>
        <w:top w:val="none" w:sz="0" w:space="0" w:color="auto"/>
        <w:left w:val="none" w:sz="0" w:space="0" w:color="auto"/>
        <w:bottom w:val="none" w:sz="0" w:space="0" w:color="auto"/>
        <w:right w:val="none" w:sz="0" w:space="0" w:color="auto"/>
      </w:divBdr>
    </w:div>
    <w:div w:id="741876462">
      <w:bodyDiv w:val="1"/>
      <w:marLeft w:val="0"/>
      <w:marRight w:val="0"/>
      <w:marTop w:val="0"/>
      <w:marBottom w:val="0"/>
      <w:divBdr>
        <w:top w:val="none" w:sz="0" w:space="0" w:color="auto"/>
        <w:left w:val="none" w:sz="0" w:space="0" w:color="auto"/>
        <w:bottom w:val="none" w:sz="0" w:space="0" w:color="auto"/>
        <w:right w:val="none" w:sz="0" w:space="0" w:color="auto"/>
      </w:divBdr>
    </w:div>
    <w:div w:id="869150163">
      <w:bodyDiv w:val="1"/>
      <w:marLeft w:val="0"/>
      <w:marRight w:val="0"/>
      <w:marTop w:val="0"/>
      <w:marBottom w:val="0"/>
      <w:divBdr>
        <w:top w:val="none" w:sz="0" w:space="0" w:color="auto"/>
        <w:left w:val="none" w:sz="0" w:space="0" w:color="auto"/>
        <w:bottom w:val="none" w:sz="0" w:space="0" w:color="auto"/>
        <w:right w:val="none" w:sz="0" w:space="0" w:color="auto"/>
      </w:divBdr>
    </w:div>
    <w:div w:id="920066328">
      <w:bodyDiv w:val="1"/>
      <w:marLeft w:val="0"/>
      <w:marRight w:val="0"/>
      <w:marTop w:val="0"/>
      <w:marBottom w:val="0"/>
      <w:divBdr>
        <w:top w:val="none" w:sz="0" w:space="0" w:color="auto"/>
        <w:left w:val="none" w:sz="0" w:space="0" w:color="auto"/>
        <w:bottom w:val="none" w:sz="0" w:space="0" w:color="auto"/>
        <w:right w:val="none" w:sz="0" w:space="0" w:color="auto"/>
      </w:divBdr>
    </w:div>
    <w:div w:id="1169752954">
      <w:bodyDiv w:val="1"/>
      <w:marLeft w:val="0"/>
      <w:marRight w:val="0"/>
      <w:marTop w:val="0"/>
      <w:marBottom w:val="0"/>
      <w:divBdr>
        <w:top w:val="none" w:sz="0" w:space="0" w:color="auto"/>
        <w:left w:val="none" w:sz="0" w:space="0" w:color="auto"/>
        <w:bottom w:val="none" w:sz="0" w:space="0" w:color="auto"/>
        <w:right w:val="none" w:sz="0" w:space="0" w:color="auto"/>
      </w:divBdr>
    </w:div>
    <w:div w:id="1271814598">
      <w:bodyDiv w:val="1"/>
      <w:marLeft w:val="0"/>
      <w:marRight w:val="0"/>
      <w:marTop w:val="0"/>
      <w:marBottom w:val="0"/>
      <w:divBdr>
        <w:top w:val="none" w:sz="0" w:space="0" w:color="auto"/>
        <w:left w:val="none" w:sz="0" w:space="0" w:color="auto"/>
        <w:bottom w:val="none" w:sz="0" w:space="0" w:color="auto"/>
        <w:right w:val="none" w:sz="0" w:space="0" w:color="auto"/>
      </w:divBdr>
    </w:div>
    <w:div w:id="1317763532">
      <w:bodyDiv w:val="1"/>
      <w:marLeft w:val="0"/>
      <w:marRight w:val="0"/>
      <w:marTop w:val="0"/>
      <w:marBottom w:val="0"/>
      <w:divBdr>
        <w:top w:val="none" w:sz="0" w:space="0" w:color="auto"/>
        <w:left w:val="none" w:sz="0" w:space="0" w:color="auto"/>
        <w:bottom w:val="none" w:sz="0" w:space="0" w:color="auto"/>
        <w:right w:val="none" w:sz="0" w:space="0" w:color="auto"/>
      </w:divBdr>
      <w:divsChild>
        <w:div w:id="661277503">
          <w:marLeft w:val="480"/>
          <w:marRight w:val="0"/>
          <w:marTop w:val="0"/>
          <w:marBottom w:val="0"/>
          <w:divBdr>
            <w:top w:val="none" w:sz="0" w:space="0" w:color="auto"/>
            <w:left w:val="none" w:sz="0" w:space="0" w:color="auto"/>
            <w:bottom w:val="none" w:sz="0" w:space="0" w:color="auto"/>
            <w:right w:val="none" w:sz="0" w:space="0" w:color="auto"/>
          </w:divBdr>
        </w:div>
      </w:divsChild>
    </w:div>
    <w:div w:id="1330400183">
      <w:bodyDiv w:val="1"/>
      <w:marLeft w:val="0"/>
      <w:marRight w:val="0"/>
      <w:marTop w:val="0"/>
      <w:marBottom w:val="0"/>
      <w:divBdr>
        <w:top w:val="none" w:sz="0" w:space="0" w:color="auto"/>
        <w:left w:val="none" w:sz="0" w:space="0" w:color="auto"/>
        <w:bottom w:val="none" w:sz="0" w:space="0" w:color="auto"/>
        <w:right w:val="none" w:sz="0" w:space="0" w:color="auto"/>
      </w:divBdr>
    </w:div>
    <w:div w:id="1362127975">
      <w:bodyDiv w:val="1"/>
      <w:marLeft w:val="0"/>
      <w:marRight w:val="0"/>
      <w:marTop w:val="0"/>
      <w:marBottom w:val="0"/>
      <w:divBdr>
        <w:top w:val="none" w:sz="0" w:space="0" w:color="auto"/>
        <w:left w:val="none" w:sz="0" w:space="0" w:color="auto"/>
        <w:bottom w:val="none" w:sz="0" w:space="0" w:color="auto"/>
        <w:right w:val="none" w:sz="0" w:space="0" w:color="auto"/>
      </w:divBdr>
    </w:div>
    <w:div w:id="1444687728">
      <w:bodyDiv w:val="1"/>
      <w:marLeft w:val="0"/>
      <w:marRight w:val="0"/>
      <w:marTop w:val="0"/>
      <w:marBottom w:val="0"/>
      <w:divBdr>
        <w:top w:val="none" w:sz="0" w:space="0" w:color="auto"/>
        <w:left w:val="none" w:sz="0" w:space="0" w:color="auto"/>
        <w:bottom w:val="none" w:sz="0" w:space="0" w:color="auto"/>
        <w:right w:val="none" w:sz="0" w:space="0" w:color="auto"/>
      </w:divBdr>
    </w:div>
    <w:div w:id="1570075862">
      <w:bodyDiv w:val="1"/>
      <w:marLeft w:val="0"/>
      <w:marRight w:val="0"/>
      <w:marTop w:val="0"/>
      <w:marBottom w:val="0"/>
      <w:divBdr>
        <w:top w:val="none" w:sz="0" w:space="0" w:color="auto"/>
        <w:left w:val="none" w:sz="0" w:space="0" w:color="auto"/>
        <w:bottom w:val="none" w:sz="0" w:space="0" w:color="auto"/>
        <w:right w:val="none" w:sz="0" w:space="0" w:color="auto"/>
      </w:divBdr>
    </w:div>
    <w:div w:id="1673796407">
      <w:bodyDiv w:val="1"/>
      <w:marLeft w:val="0"/>
      <w:marRight w:val="0"/>
      <w:marTop w:val="0"/>
      <w:marBottom w:val="0"/>
      <w:divBdr>
        <w:top w:val="none" w:sz="0" w:space="0" w:color="auto"/>
        <w:left w:val="none" w:sz="0" w:space="0" w:color="auto"/>
        <w:bottom w:val="none" w:sz="0" w:space="0" w:color="auto"/>
        <w:right w:val="none" w:sz="0" w:space="0" w:color="auto"/>
      </w:divBdr>
    </w:div>
    <w:div w:id="1700662917">
      <w:bodyDiv w:val="1"/>
      <w:marLeft w:val="0"/>
      <w:marRight w:val="0"/>
      <w:marTop w:val="0"/>
      <w:marBottom w:val="0"/>
      <w:divBdr>
        <w:top w:val="none" w:sz="0" w:space="0" w:color="auto"/>
        <w:left w:val="none" w:sz="0" w:space="0" w:color="auto"/>
        <w:bottom w:val="none" w:sz="0" w:space="0" w:color="auto"/>
        <w:right w:val="none" w:sz="0" w:space="0" w:color="auto"/>
      </w:divBdr>
    </w:div>
    <w:div w:id="19655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9C65-4CC5-4D9D-BB89-7B7A7D78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Goddard</dc:creator>
  <cp:keywords/>
  <dc:description/>
  <cp:lastModifiedBy>Alistair Goddard</cp:lastModifiedBy>
  <cp:revision>8</cp:revision>
  <dcterms:created xsi:type="dcterms:W3CDTF">2019-07-03T10:20:00Z</dcterms:created>
  <dcterms:modified xsi:type="dcterms:W3CDTF">2019-07-09T16:36:00Z</dcterms:modified>
</cp:coreProperties>
</file>