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5974" w14:textId="5A3DD7FA" w:rsidR="00CE6E7E" w:rsidRPr="00AE4063" w:rsidRDefault="00CE6E7E" w:rsidP="00CE6E7E">
      <w:pPr>
        <w:spacing w:after="0"/>
        <w:jc w:val="center"/>
        <w:rPr>
          <w:rFonts w:ascii="Times New Roman" w:hAnsi="Times New Roman" w:cs="Times New Roman"/>
          <w:b/>
          <w:sz w:val="56"/>
          <w:szCs w:val="72"/>
        </w:rPr>
      </w:pPr>
      <w:bookmarkStart w:id="0" w:name="_GoBack"/>
      <w:bookmarkEnd w:id="0"/>
      <w:r w:rsidRPr="00AE4063">
        <w:rPr>
          <w:rFonts w:ascii="Times New Roman" w:hAnsi="Times New Roman" w:cs="Times New Roman"/>
          <w:b/>
          <w:sz w:val="56"/>
          <w:szCs w:val="72"/>
        </w:rPr>
        <w:t xml:space="preserve">S. </w:t>
      </w:r>
      <w:r w:rsidR="009854A5">
        <w:rPr>
          <w:rFonts w:ascii="Times New Roman" w:hAnsi="Times New Roman" w:cs="Times New Roman"/>
          <w:b/>
          <w:sz w:val="56"/>
          <w:szCs w:val="72"/>
        </w:rPr>
        <w:t>121</w:t>
      </w:r>
    </w:p>
    <w:p w14:paraId="49D57601" w14:textId="77777777" w:rsidR="00CE6E7E" w:rsidRPr="00AE4063" w:rsidRDefault="00CE6E7E" w:rsidP="00CE6E7E">
      <w:pPr>
        <w:spacing w:after="0"/>
        <w:rPr>
          <w:rFonts w:ascii="Times New Roman" w:hAnsi="Times New Roman" w:cs="Times New Roman"/>
        </w:rPr>
      </w:pPr>
    </w:p>
    <w:p w14:paraId="61A8FD84" w14:textId="57CD8ED2" w:rsidR="00CE6E7E" w:rsidRPr="00AE4063" w:rsidRDefault="00D729D0" w:rsidP="00CE6E7E">
      <w:pPr>
        <w:spacing w:after="0"/>
        <w:rPr>
          <w:rFonts w:ascii="Times New Roman" w:hAnsi="Times New Roman" w:cs="Times New Roman"/>
        </w:rPr>
      </w:pPr>
      <w:r w:rsidRPr="00D729D0">
        <w:rPr>
          <w:rFonts w:ascii="Times New Roman" w:hAnsi="Times New Roman" w:cs="Times New Roman"/>
        </w:rPr>
        <w:t>To require a background check for every firearm sale</w:t>
      </w:r>
      <w:r w:rsidR="00CE6E7E" w:rsidRPr="00AE4063">
        <w:rPr>
          <w:rFonts w:ascii="Times New Roman" w:hAnsi="Times New Roman" w:cs="Times New Roman"/>
        </w:rPr>
        <w:tab/>
      </w:r>
    </w:p>
    <w:p w14:paraId="7484BEF9" w14:textId="77777777"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__________________________</w:t>
      </w:r>
    </w:p>
    <w:p w14:paraId="3406E507" w14:textId="77777777" w:rsidR="00CE6E7E" w:rsidRPr="00AE4063" w:rsidRDefault="00CE6E7E" w:rsidP="00CE6E7E">
      <w:pPr>
        <w:spacing w:after="0"/>
        <w:rPr>
          <w:rFonts w:ascii="Times New Roman" w:hAnsi="Times New Roman" w:cs="Times New Roman"/>
        </w:rPr>
      </w:pPr>
    </w:p>
    <w:p w14:paraId="402D5F82" w14:textId="0BED7246" w:rsidR="00CE6E7E" w:rsidRPr="00AE4063" w:rsidRDefault="00CE6E7E" w:rsidP="00CE6E7E">
      <w:pPr>
        <w:spacing w:after="0"/>
        <w:jc w:val="center"/>
        <w:rPr>
          <w:rFonts w:ascii="Times New Roman" w:hAnsi="Times New Roman" w:cs="Times New Roman"/>
          <w:sz w:val="28"/>
        </w:rPr>
      </w:pPr>
      <w:r w:rsidRPr="00AE4063">
        <w:rPr>
          <w:rFonts w:ascii="Times New Roman" w:hAnsi="Times New Roman" w:cs="Times New Roman"/>
          <w:sz w:val="28"/>
        </w:rPr>
        <w:t xml:space="preserve">IN THE </w:t>
      </w:r>
      <w:r w:rsidR="007064F9" w:rsidRPr="00AE4063">
        <w:rPr>
          <w:rFonts w:ascii="Times New Roman" w:hAnsi="Times New Roman" w:cs="Times New Roman"/>
          <w:sz w:val="28"/>
        </w:rPr>
        <w:t>WASAMUN MODEL UNITED STATES SENATE</w:t>
      </w:r>
    </w:p>
    <w:p w14:paraId="32B5642D" w14:textId="77777777" w:rsidR="00CE6E7E" w:rsidRPr="00AE4063" w:rsidRDefault="00CE6E7E" w:rsidP="00CE6E7E">
      <w:pPr>
        <w:spacing w:after="0"/>
        <w:jc w:val="center"/>
        <w:rPr>
          <w:rFonts w:ascii="Times New Roman" w:hAnsi="Times New Roman" w:cs="Times New Roman"/>
        </w:rPr>
      </w:pPr>
    </w:p>
    <w:p w14:paraId="27B5CBC7" w14:textId="692F71CE"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January 17, 2020</w:t>
      </w:r>
    </w:p>
    <w:p w14:paraId="2F0D70DD" w14:textId="77777777" w:rsidR="00CE6E7E" w:rsidRPr="00AE4063" w:rsidRDefault="00CE6E7E" w:rsidP="00CE6E7E">
      <w:pPr>
        <w:spacing w:after="0"/>
        <w:rPr>
          <w:rFonts w:ascii="Times New Roman" w:hAnsi="Times New Roman" w:cs="Times New Roman"/>
        </w:rPr>
      </w:pPr>
    </w:p>
    <w:p w14:paraId="04576B10" w14:textId="7A013F2D" w:rsidR="00CE6E7E" w:rsidRPr="00AE4063" w:rsidRDefault="00CE6E7E" w:rsidP="009854A5">
      <w:pPr>
        <w:spacing w:after="0"/>
        <w:jc w:val="center"/>
        <w:rPr>
          <w:rFonts w:ascii="Times New Roman" w:hAnsi="Times New Roman" w:cs="Times New Roman"/>
        </w:rPr>
      </w:pPr>
      <w:r w:rsidRPr="00AE4063">
        <w:rPr>
          <w:rFonts w:ascii="Times New Roman" w:hAnsi="Times New Roman" w:cs="Times New Roman"/>
        </w:rPr>
        <w:t>Mr</w:t>
      </w:r>
      <w:r w:rsidR="009854A5">
        <w:rPr>
          <w:rFonts w:ascii="Times New Roman" w:hAnsi="Times New Roman" w:cs="Times New Roman"/>
        </w:rPr>
        <w:t>s</w:t>
      </w:r>
      <w:r w:rsidRPr="00AE4063">
        <w:rPr>
          <w:rFonts w:ascii="Times New Roman" w:hAnsi="Times New Roman" w:cs="Times New Roman"/>
        </w:rPr>
        <w:t xml:space="preserve">. </w:t>
      </w:r>
      <w:r w:rsidR="009854A5" w:rsidRPr="009854A5">
        <w:rPr>
          <w:rFonts w:ascii="Times New Roman" w:hAnsi="Times New Roman" w:cs="Times New Roman"/>
        </w:rPr>
        <w:t>Feinstein</w:t>
      </w:r>
      <w:r w:rsidR="009854A5">
        <w:rPr>
          <w:rFonts w:ascii="Times New Roman" w:hAnsi="Times New Roman" w:cs="Times New Roman"/>
        </w:rPr>
        <w:t xml:space="preserve">, Mr. </w:t>
      </w:r>
      <w:r w:rsidR="009854A5" w:rsidRPr="009854A5">
        <w:rPr>
          <w:rFonts w:ascii="Times New Roman" w:hAnsi="Times New Roman" w:cs="Times New Roman"/>
        </w:rPr>
        <w:t xml:space="preserve">Murphy </w:t>
      </w:r>
      <w:r w:rsidR="009854A5">
        <w:rPr>
          <w:rFonts w:ascii="Times New Roman" w:hAnsi="Times New Roman" w:cs="Times New Roman"/>
        </w:rPr>
        <w:t xml:space="preserve">and Mr. </w:t>
      </w:r>
      <w:r w:rsidR="009854A5" w:rsidRPr="009854A5">
        <w:rPr>
          <w:rFonts w:ascii="Times New Roman" w:hAnsi="Times New Roman" w:cs="Times New Roman"/>
        </w:rPr>
        <w:t xml:space="preserve">Blumenthal </w:t>
      </w:r>
      <w:r w:rsidRPr="00AE4063">
        <w:rPr>
          <w:rFonts w:ascii="Times New Roman" w:hAnsi="Times New Roman" w:cs="Times New Roman"/>
        </w:rPr>
        <w:t>introduced the following bill</w:t>
      </w:r>
    </w:p>
    <w:p w14:paraId="3D57787F" w14:textId="77777777"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__________________________</w:t>
      </w:r>
    </w:p>
    <w:p w14:paraId="28B2E928" w14:textId="77777777" w:rsidR="00CE6E7E" w:rsidRPr="00AE4063" w:rsidRDefault="00CE6E7E" w:rsidP="00CE6E7E">
      <w:pPr>
        <w:spacing w:after="0"/>
        <w:rPr>
          <w:rFonts w:ascii="Times New Roman" w:hAnsi="Times New Roman" w:cs="Times New Roman"/>
        </w:rPr>
      </w:pPr>
    </w:p>
    <w:p w14:paraId="72A75AAD" w14:textId="6F6C64B1" w:rsidR="00CE6E7E" w:rsidRPr="00AE4063" w:rsidRDefault="00CE6E7E" w:rsidP="00CE6E7E">
      <w:pPr>
        <w:spacing w:after="0"/>
        <w:jc w:val="center"/>
        <w:rPr>
          <w:rFonts w:ascii="Times New Roman" w:hAnsi="Times New Roman" w:cs="Times New Roman"/>
          <w:b/>
          <w:sz w:val="56"/>
          <w:szCs w:val="72"/>
        </w:rPr>
      </w:pPr>
      <w:r w:rsidRPr="00AE4063">
        <w:rPr>
          <w:rFonts w:ascii="Times New Roman" w:hAnsi="Times New Roman" w:cs="Times New Roman"/>
          <w:b/>
          <w:sz w:val="56"/>
          <w:szCs w:val="72"/>
        </w:rPr>
        <w:t>A BILL</w:t>
      </w:r>
    </w:p>
    <w:p w14:paraId="2C5FBF28" w14:textId="77777777" w:rsidR="00CE6E7E" w:rsidRPr="00AE4063" w:rsidRDefault="00CE6E7E" w:rsidP="00CE6E7E">
      <w:pPr>
        <w:spacing w:after="0"/>
        <w:jc w:val="center"/>
        <w:rPr>
          <w:rFonts w:ascii="Times New Roman" w:hAnsi="Times New Roman" w:cs="Times New Roman"/>
        </w:rPr>
      </w:pPr>
    </w:p>
    <w:p w14:paraId="2D1D1404" w14:textId="19A75749" w:rsidR="002B0BE1" w:rsidRDefault="00D729D0" w:rsidP="002B0BE1">
      <w:pPr>
        <w:spacing w:after="220"/>
        <w:jc w:val="center"/>
        <w:rPr>
          <w:rFonts w:ascii="Times New Roman" w:hAnsi="Times New Roman" w:cs="Times New Roman"/>
        </w:rPr>
      </w:pPr>
      <w:r w:rsidRPr="00D729D0">
        <w:rPr>
          <w:rFonts w:ascii="Times New Roman" w:hAnsi="Times New Roman" w:cs="Times New Roman"/>
        </w:rPr>
        <w:t>To require a background check for every firearm sale</w:t>
      </w:r>
      <w:r w:rsidR="00CE6E7E" w:rsidRPr="00AE4063">
        <w:rPr>
          <w:rFonts w:ascii="Times New Roman" w:hAnsi="Times New Roman" w:cs="Times New Roman"/>
        </w:rPr>
        <w:t>.</w:t>
      </w:r>
    </w:p>
    <w:p w14:paraId="38D74145" w14:textId="77777777" w:rsidR="002B0BE1" w:rsidRDefault="00CE6E7E" w:rsidP="002B0BE1">
      <w:pPr>
        <w:spacing w:after="220"/>
        <w:rPr>
          <w:rFonts w:ascii="Times New Roman" w:hAnsi="Times New Roman" w:cs="Times New Roman"/>
        </w:rPr>
      </w:pPr>
      <w:r w:rsidRPr="00AE4063">
        <w:rPr>
          <w:rFonts w:ascii="Times New Roman" w:hAnsi="Times New Roman" w:cs="Times New Roman"/>
        </w:rPr>
        <w:t>Be it enacted by the Senate and House of Representatives of the United States of America in Congress assembled,</w:t>
      </w:r>
    </w:p>
    <w:p w14:paraId="17986086" w14:textId="3E4FA89A" w:rsidR="00D729D0" w:rsidRPr="00D729D0" w:rsidRDefault="00CE6E7E" w:rsidP="00D729D0">
      <w:pPr>
        <w:spacing w:after="220"/>
        <w:rPr>
          <w:rFonts w:ascii="Times New Roman" w:hAnsi="Times New Roman" w:cs="Times New Roman"/>
        </w:rPr>
      </w:pPr>
      <w:r w:rsidRPr="00AE4063">
        <w:rPr>
          <w:rFonts w:ascii="Times New Roman" w:hAnsi="Times New Roman" w:cs="Times New Roman"/>
        </w:rPr>
        <w:t xml:space="preserve">SECTION 1. </w:t>
      </w:r>
      <w:r w:rsidR="00D729D0" w:rsidRPr="00D729D0">
        <w:rPr>
          <w:rFonts w:ascii="Times New Roman" w:hAnsi="Times New Roman" w:cs="Times New Roman"/>
        </w:rPr>
        <w:t>FIREARMS TRANSFERS.</w:t>
      </w:r>
    </w:p>
    <w:p w14:paraId="7440AD10" w14:textId="2A93C900" w:rsidR="00D729D0" w:rsidRPr="00D729D0" w:rsidRDefault="00D729D0" w:rsidP="00D729D0">
      <w:pPr>
        <w:spacing w:after="220"/>
        <w:rPr>
          <w:rFonts w:ascii="Times New Roman" w:hAnsi="Times New Roman" w:cs="Times New Roman"/>
        </w:rPr>
      </w:pPr>
      <w:r w:rsidRPr="00D729D0">
        <w:rPr>
          <w:rFonts w:ascii="Times New Roman" w:hAnsi="Times New Roman" w:cs="Times New Roman"/>
        </w:rPr>
        <w:t>Section 922 of title 18, United States Code, is amended by adding at the end the following:</w:t>
      </w:r>
    </w:p>
    <w:p w14:paraId="56FB1CA6" w14:textId="6B9BEA03" w:rsidR="00D729D0" w:rsidRPr="00D729D0" w:rsidRDefault="00D729D0" w:rsidP="00D729D0">
      <w:pPr>
        <w:spacing w:after="220"/>
        <w:ind w:left="1134" w:hanging="567"/>
        <w:rPr>
          <w:rFonts w:ascii="Times New Roman" w:hAnsi="Times New Roman" w:cs="Times New Roman"/>
        </w:rPr>
      </w:pPr>
      <w:r w:rsidRPr="00D729D0">
        <w:rPr>
          <w:rFonts w:ascii="Times New Roman" w:hAnsi="Times New Roman" w:cs="Times New Roman"/>
        </w:rPr>
        <w:t xml:space="preserve">(aa) </w:t>
      </w:r>
      <w:r>
        <w:rPr>
          <w:rFonts w:ascii="Times New Roman" w:hAnsi="Times New Roman" w:cs="Times New Roman"/>
        </w:rPr>
        <w:t>(1)</w:t>
      </w:r>
    </w:p>
    <w:p w14:paraId="703C3ABE" w14:textId="6BEFF69D" w:rsidR="00D729D0" w:rsidRPr="00D729D0" w:rsidRDefault="00D729D0" w:rsidP="00D729D0">
      <w:pPr>
        <w:pStyle w:val="ListParagraph"/>
        <w:numPr>
          <w:ilvl w:val="0"/>
          <w:numId w:val="31"/>
        </w:numPr>
        <w:spacing w:after="220"/>
        <w:ind w:left="1701"/>
        <w:contextualSpacing w:val="0"/>
        <w:rPr>
          <w:rFonts w:ascii="Times New Roman" w:hAnsi="Times New Roman" w:cs="Times New Roman"/>
        </w:rPr>
      </w:pPr>
      <w:r w:rsidRPr="00D729D0">
        <w:rPr>
          <w:rFonts w:ascii="Times New Roman" w:hAnsi="Times New Roman" w:cs="Times New Roman"/>
        </w:rPr>
        <w:t xml:space="preserve">It shall be unlawful for any person who is not a licensed importer, licensed manufacturer, or licensed dealer to transfer a firearm to any other person who is not so licensed, unless a licensed importer, licensed manufacturer, or licensed dealer has first taken possession of the firearm </w:t>
      </w:r>
      <w:r>
        <w:rPr>
          <w:rFonts w:ascii="Times New Roman" w:hAnsi="Times New Roman" w:cs="Times New Roman"/>
        </w:rPr>
        <w:t>and conducted the background checks established in</w:t>
      </w:r>
      <w:r w:rsidRPr="00D729D0">
        <w:rPr>
          <w:rFonts w:ascii="Times New Roman" w:hAnsi="Times New Roman" w:cs="Times New Roman"/>
        </w:rPr>
        <w:t xml:space="preserve"> subsection (t).</w:t>
      </w:r>
    </w:p>
    <w:p w14:paraId="73BB8768" w14:textId="080586ED" w:rsidR="00D729D0" w:rsidRDefault="00D729D0" w:rsidP="00D729D0">
      <w:pPr>
        <w:pStyle w:val="ListParagraph"/>
        <w:numPr>
          <w:ilvl w:val="0"/>
          <w:numId w:val="31"/>
        </w:numPr>
        <w:spacing w:after="220"/>
        <w:ind w:left="1701"/>
        <w:contextualSpacing w:val="0"/>
        <w:rPr>
          <w:rFonts w:ascii="Times New Roman" w:hAnsi="Times New Roman" w:cs="Times New Roman"/>
        </w:rPr>
      </w:pPr>
      <w:r w:rsidRPr="00D729D0">
        <w:rPr>
          <w:rFonts w:ascii="Times New Roman" w:hAnsi="Times New Roman" w:cs="Times New Roman"/>
        </w:rPr>
        <w:t xml:space="preserve">Upon taking possession of a firearm under subparagraph (A), </w:t>
      </w:r>
      <w:r>
        <w:rPr>
          <w:rFonts w:ascii="Times New Roman" w:hAnsi="Times New Roman" w:cs="Times New Roman"/>
        </w:rPr>
        <w:t xml:space="preserve">the </w:t>
      </w:r>
      <w:r w:rsidRPr="00D729D0">
        <w:rPr>
          <w:rFonts w:ascii="Times New Roman" w:hAnsi="Times New Roman" w:cs="Times New Roman"/>
        </w:rPr>
        <w:t>licensed importer, licensed manufacturer, or licensed dealer comply with</w:t>
      </w:r>
      <w:r>
        <w:rPr>
          <w:rFonts w:ascii="Times New Roman" w:hAnsi="Times New Roman" w:cs="Times New Roman"/>
        </w:rPr>
        <w:t xml:space="preserve"> the background checks and</w:t>
      </w:r>
      <w:r w:rsidRPr="00D729D0">
        <w:rPr>
          <w:rFonts w:ascii="Times New Roman" w:hAnsi="Times New Roman" w:cs="Times New Roman"/>
        </w:rPr>
        <w:t xml:space="preserve"> </w:t>
      </w:r>
      <w:r>
        <w:rPr>
          <w:rFonts w:ascii="Times New Roman" w:hAnsi="Times New Roman" w:cs="Times New Roman"/>
        </w:rPr>
        <w:t xml:space="preserve">other </w:t>
      </w:r>
      <w:r w:rsidRPr="00D729D0">
        <w:rPr>
          <w:rFonts w:ascii="Times New Roman" w:hAnsi="Times New Roman" w:cs="Times New Roman"/>
        </w:rPr>
        <w:t>requirements of this chapter.</w:t>
      </w:r>
    </w:p>
    <w:p w14:paraId="5AFE77BD" w14:textId="5615E72E" w:rsidR="00D729D0" w:rsidRPr="00D729D0" w:rsidRDefault="00D729D0" w:rsidP="00D729D0">
      <w:pPr>
        <w:pStyle w:val="ListParagraph"/>
        <w:numPr>
          <w:ilvl w:val="0"/>
          <w:numId w:val="34"/>
        </w:numPr>
        <w:spacing w:after="220"/>
        <w:ind w:left="1134" w:hanging="567"/>
        <w:contextualSpacing w:val="0"/>
        <w:rPr>
          <w:rFonts w:ascii="Times New Roman" w:hAnsi="Times New Roman" w:cs="Times New Roman"/>
        </w:rPr>
      </w:pPr>
      <w:r w:rsidRPr="00D729D0">
        <w:rPr>
          <w:rFonts w:ascii="Times New Roman" w:hAnsi="Times New Roman" w:cs="Times New Roman"/>
        </w:rPr>
        <w:t>Paragraph (1) shall not apply to</w:t>
      </w:r>
      <w:r>
        <w:rPr>
          <w:rFonts w:ascii="Times New Roman" w:hAnsi="Times New Roman" w:cs="Times New Roman"/>
        </w:rPr>
        <w:t>:</w:t>
      </w:r>
    </w:p>
    <w:p w14:paraId="6F446433" w14:textId="1C4718DD" w:rsidR="00D729D0" w:rsidRPr="00D729D0" w:rsidRDefault="00D729D0" w:rsidP="00D729D0">
      <w:pPr>
        <w:pStyle w:val="ListParagraph"/>
        <w:numPr>
          <w:ilvl w:val="0"/>
          <w:numId w:val="33"/>
        </w:numPr>
        <w:spacing w:after="220"/>
        <w:ind w:left="1701"/>
        <w:contextualSpacing w:val="0"/>
        <w:rPr>
          <w:rFonts w:ascii="Times New Roman" w:hAnsi="Times New Roman" w:cs="Times New Roman"/>
        </w:rPr>
      </w:pPr>
      <w:r>
        <w:rPr>
          <w:rFonts w:ascii="Times New Roman" w:hAnsi="Times New Roman" w:cs="Times New Roman"/>
        </w:rPr>
        <w:t>A</w:t>
      </w:r>
      <w:r w:rsidRPr="00D729D0">
        <w:rPr>
          <w:rFonts w:ascii="Times New Roman" w:hAnsi="Times New Roman" w:cs="Times New Roman"/>
        </w:rPr>
        <w:t xml:space="preserve"> law enforcement agency or any law enforcement officer, armed private security professional, or member of the armed forces, to the extent the officer, professional, or member is acting within the course and scope of employment and official duties;</w:t>
      </w:r>
    </w:p>
    <w:p w14:paraId="77591D55" w14:textId="60814DF5" w:rsidR="00D729D0" w:rsidRPr="00D729D0" w:rsidRDefault="00D729D0" w:rsidP="00D729D0">
      <w:pPr>
        <w:pStyle w:val="ListParagraph"/>
        <w:numPr>
          <w:ilvl w:val="0"/>
          <w:numId w:val="33"/>
        </w:numPr>
        <w:spacing w:after="220"/>
        <w:ind w:left="1701"/>
        <w:contextualSpacing w:val="0"/>
        <w:rPr>
          <w:rFonts w:ascii="Times New Roman" w:hAnsi="Times New Roman" w:cs="Times New Roman"/>
        </w:rPr>
      </w:pPr>
      <w:r>
        <w:rPr>
          <w:rFonts w:ascii="Times New Roman" w:hAnsi="Times New Roman" w:cs="Times New Roman"/>
        </w:rPr>
        <w:t>A</w:t>
      </w:r>
      <w:r w:rsidRPr="00D729D0">
        <w:rPr>
          <w:rFonts w:ascii="Times New Roman" w:hAnsi="Times New Roman" w:cs="Times New Roman"/>
        </w:rPr>
        <w:t xml:space="preserve"> transfer that is a loan or bona fide gift between spouses, between domestic partners, between parents and their children, between siblings, between aunts or uncles and their nieces or nephews, or between grandparents and their grandchildren;</w:t>
      </w:r>
    </w:p>
    <w:p w14:paraId="4C003E1F" w14:textId="4FD7BEB3" w:rsidR="00D729D0" w:rsidRPr="00D729D0" w:rsidRDefault="00D729D0" w:rsidP="00D729D0">
      <w:pPr>
        <w:pStyle w:val="ListParagraph"/>
        <w:numPr>
          <w:ilvl w:val="0"/>
          <w:numId w:val="33"/>
        </w:numPr>
        <w:spacing w:after="220"/>
        <w:ind w:left="1701"/>
        <w:contextualSpacing w:val="0"/>
        <w:rPr>
          <w:rFonts w:ascii="Times New Roman" w:hAnsi="Times New Roman" w:cs="Times New Roman"/>
        </w:rPr>
      </w:pPr>
      <w:r>
        <w:rPr>
          <w:rFonts w:ascii="Times New Roman" w:hAnsi="Times New Roman" w:cs="Times New Roman"/>
        </w:rPr>
        <w:t xml:space="preserve">A </w:t>
      </w:r>
      <w:r w:rsidRPr="00D729D0">
        <w:rPr>
          <w:rFonts w:ascii="Times New Roman" w:hAnsi="Times New Roman" w:cs="Times New Roman"/>
        </w:rPr>
        <w:t xml:space="preserve">temporary </w:t>
      </w:r>
      <w:r>
        <w:rPr>
          <w:rFonts w:ascii="Times New Roman" w:hAnsi="Times New Roman" w:cs="Times New Roman"/>
        </w:rPr>
        <w:t>loan</w:t>
      </w:r>
      <w:r w:rsidRPr="00D729D0">
        <w:rPr>
          <w:rFonts w:ascii="Times New Roman" w:hAnsi="Times New Roman" w:cs="Times New Roman"/>
        </w:rPr>
        <w:t xml:space="preserve"> if the </w:t>
      </w:r>
      <w:r w:rsidR="008B3E2A">
        <w:rPr>
          <w:rFonts w:ascii="Times New Roman" w:hAnsi="Times New Roman" w:cs="Times New Roman"/>
        </w:rPr>
        <w:t>owner</w:t>
      </w:r>
      <w:r w:rsidRPr="00D729D0">
        <w:rPr>
          <w:rFonts w:ascii="Times New Roman" w:hAnsi="Times New Roman" w:cs="Times New Roman"/>
        </w:rPr>
        <w:t xml:space="preserve"> has no reason to believe that the </w:t>
      </w:r>
      <w:r w:rsidR="008B3E2A">
        <w:rPr>
          <w:rFonts w:ascii="Times New Roman" w:hAnsi="Times New Roman" w:cs="Times New Roman"/>
        </w:rPr>
        <w:t>receiver</w:t>
      </w:r>
      <w:r w:rsidRPr="00D729D0">
        <w:rPr>
          <w:rFonts w:ascii="Times New Roman" w:hAnsi="Times New Roman" w:cs="Times New Roman"/>
        </w:rPr>
        <w:t xml:space="preserve"> will use or intends to use the firearm in a crime or is prohibited from possessing firearms </w:t>
      </w:r>
      <w:r w:rsidRPr="00D729D0">
        <w:rPr>
          <w:rFonts w:ascii="Times New Roman" w:hAnsi="Times New Roman" w:cs="Times New Roman"/>
        </w:rPr>
        <w:lastRenderedPageBreak/>
        <w:t xml:space="preserve">under State or Federal law, and the </w:t>
      </w:r>
      <w:r w:rsidR="008B3E2A">
        <w:rPr>
          <w:rFonts w:ascii="Times New Roman" w:hAnsi="Times New Roman" w:cs="Times New Roman"/>
        </w:rPr>
        <w:t>loan</w:t>
      </w:r>
      <w:r w:rsidRPr="00D729D0">
        <w:rPr>
          <w:rFonts w:ascii="Times New Roman" w:hAnsi="Times New Roman" w:cs="Times New Roman"/>
        </w:rPr>
        <w:t xml:space="preserve"> takes place and the </w:t>
      </w:r>
      <w:r w:rsidR="008B3E2A">
        <w:rPr>
          <w:rFonts w:ascii="Times New Roman" w:hAnsi="Times New Roman" w:cs="Times New Roman"/>
        </w:rPr>
        <w:t>receiver’s</w:t>
      </w:r>
      <w:r w:rsidRPr="00D729D0">
        <w:rPr>
          <w:rFonts w:ascii="Times New Roman" w:hAnsi="Times New Roman" w:cs="Times New Roman"/>
        </w:rPr>
        <w:t xml:space="preserve"> possession of the firearm is exclusively</w:t>
      </w:r>
      <w:r w:rsidR="008B3E2A">
        <w:rPr>
          <w:rFonts w:ascii="Times New Roman" w:hAnsi="Times New Roman" w:cs="Times New Roman"/>
        </w:rPr>
        <w:t>:</w:t>
      </w:r>
    </w:p>
    <w:p w14:paraId="24AFAE75" w14:textId="40A3DB84" w:rsidR="00D729D0" w:rsidRPr="008B3E2A" w:rsidRDefault="008B3E2A" w:rsidP="008B3E2A">
      <w:pPr>
        <w:pStyle w:val="ListParagraph"/>
        <w:numPr>
          <w:ilvl w:val="0"/>
          <w:numId w:val="35"/>
        </w:numPr>
        <w:spacing w:after="220"/>
        <w:ind w:left="2268" w:hanging="567"/>
        <w:contextualSpacing w:val="0"/>
        <w:rPr>
          <w:rFonts w:ascii="Times New Roman" w:hAnsi="Times New Roman" w:cs="Times New Roman"/>
        </w:rPr>
      </w:pPr>
      <w:r>
        <w:rPr>
          <w:rFonts w:ascii="Times New Roman" w:hAnsi="Times New Roman" w:cs="Times New Roman"/>
        </w:rPr>
        <w:t>A</w:t>
      </w:r>
      <w:r w:rsidR="00D729D0" w:rsidRPr="008B3E2A">
        <w:rPr>
          <w:rFonts w:ascii="Times New Roman" w:hAnsi="Times New Roman" w:cs="Times New Roman"/>
        </w:rPr>
        <w:t>t a shooting range or in a shooting gallery or other area designated for the purpose of target shooting;</w:t>
      </w:r>
    </w:p>
    <w:p w14:paraId="46C84B2C" w14:textId="123FB240" w:rsidR="00D729D0" w:rsidRPr="008B3E2A" w:rsidRDefault="008B3E2A" w:rsidP="008B3E2A">
      <w:pPr>
        <w:pStyle w:val="ListParagraph"/>
        <w:numPr>
          <w:ilvl w:val="0"/>
          <w:numId w:val="35"/>
        </w:numPr>
        <w:spacing w:after="220"/>
        <w:ind w:left="2268" w:hanging="567"/>
        <w:contextualSpacing w:val="0"/>
        <w:rPr>
          <w:rFonts w:ascii="Times New Roman" w:hAnsi="Times New Roman" w:cs="Times New Roman"/>
        </w:rPr>
      </w:pPr>
      <w:r w:rsidRPr="008B3E2A">
        <w:rPr>
          <w:rFonts w:ascii="Times New Roman" w:hAnsi="Times New Roman" w:cs="Times New Roman"/>
        </w:rPr>
        <w:t>R</w:t>
      </w:r>
      <w:r w:rsidR="00D729D0" w:rsidRPr="008B3E2A">
        <w:rPr>
          <w:rFonts w:ascii="Times New Roman" w:hAnsi="Times New Roman" w:cs="Times New Roman"/>
        </w:rPr>
        <w:t>easonably necessary for the purposes of hunting, trapping, or fishing, if the transferor—</w:t>
      </w:r>
    </w:p>
    <w:p w14:paraId="2FFC6878" w14:textId="5F80371F" w:rsidR="008B3E2A" w:rsidRPr="008B3E2A" w:rsidRDefault="008B3E2A" w:rsidP="008B3E2A">
      <w:pPr>
        <w:spacing w:after="220"/>
        <w:rPr>
          <w:rFonts w:ascii="Times New Roman" w:hAnsi="Times New Roman" w:cs="Times New Roman"/>
        </w:rPr>
      </w:pPr>
      <w:r w:rsidRPr="008B3E2A">
        <w:rPr>
          <w:rFonts w:ascii="Times New Roman" w:hAnsi="Times New Roman" w:cs="Times New Roman"/>
        </w:rPr>
        <w:t xml:space="preserve">SECTION </w:t>
      </w:r>
      <w:r w:rsidR="00892444">
        <w:rPr>
          <w:rFonts w:ascii="Times New Roman" w:hAnsi="Times New Roman" w:cs="Times New Roman"/>
        </w:rPr>
        <w:t>2</w:t>
      </w:r>
      <w:r w:rsidRPr="008B3E2A">
        <w:rPr>
          <w:rFonts w:ascii="Times New Roman" w:hAnsi="Times New Roman" w:cs="Times New Roman"/>
        </w:rPr>
        <w:t xml:space="preserve">. </w:t>
      </w:r>
      <w:r>
        <w:rPr>
          <w:rFonts w:ascii="Times New Roman" w:hAnsi="Times New Roman" w:cs="Times New Roman"/>
        </w:rPr>
        <w:t>EFFECTIVE DATE</w:t>
      </w:r>
      <w:r w:rsidRPr="008B3E2A">
        <w:rPr>
          <w:rFonts w:ascii="Times New Roman" w:hAnsi="Times New Roman" w:cs="Times New Roman"/>
        </w:rPr>
        <w:t>.</w:t>
      </w:r>
    </w:p>
    <w:p w14:paraId="6E27302A" w14:textId="66E7A3F2" w:rsidR="00415A61" w:rsidRPr="00AE4063" w:rsidRDefault="00D729D0" w:rsidP="00D729D0">
      <w:pPr>
        <w:spacing w:after="220"/>
        <w:rPr>
          <w:rFonts w:ascii="Times New Roman" w:hAnsi="Times New Roman" w:cs="Times New Roman"/>
        </w:rPr>
      </w:pPr>
      <w:r w:rsidRPr="00D729D0">
        <w:rPr>
          <w:rFonts w:ascii="Times New Roman" w:hAnsi="Times New Roman" w:cs="Times New Roman"/>
        </w:rPr>
        <w:t xml:space="preserve">The amendment made by </w:t>
      </w:r>
      <w:r w:rsidR="008B3E2A">
        <w:rPr>
          <w:rFonts w:ascii="Times New Roman" w:hAnsi="Times New Roman" w:cs="Times New Roman"/>
        </w:rPr>
        <w:t>Section 2</w:t>
      </w:r>
      <w:r w:rsidRPr="00D729D0">
        <w:rPr>
          <w:rFonts w:ascii="Times New Roman" w:hAnsi="Times New Roman" w:cs="Times New Roman"/>
        </w:rPr>
        <w:t xml:space="preserve"> shall take effect 180 days after the date of enactment of this Act.</w:t>
      </w:r>
    </w:p>
    <w:sectPr w:rsidR="00415A61" w:rsidRPr="00AE4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72B"/>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7411"/>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90444"/>
    <w:multiLevelType w:val="hybridMultilevel"/>
    <w:tmpl w:val="180C0DFA"/>
    <w:lvl w:ilvl="0" w:tplc="B2329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4050D"/>
    <w:multiLevelType w:val="hybridMultilevel"/>
    <w:tmpl w:val="CEEE166E"/>
    <w:lvl w:ilvl="0" w:tplc="71A2E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C778C"/>
    <w:multiLevelType w:val="hybridMultilevel"/>
    <w:tmpl w:val="2FBCCDA0"/>
    <w:lvl w:ilvl="0" w:tplc="D8EC9406">
      <w:start w:val="1"/>
      <w:numFmt w:val="upp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BD5FF9"/>
    <w:multiLevelType w:val="hybridMultilevel"/>
    <w:tmpl w:val="CEEE166E"/>
    <w:lvl w:ilvl="0" w:tplc="71A2E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B40DB"/>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4D2A"/>
    <w:multiLevelType w:val="hybridMultilevel"/>
    <w:tmpl w:val="C1F2FD54"/>
    <w:lvl w:ilvl="0" w:tplc="68B8C5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8AD419D"/>
    <w:multiLevelType w:val="hybridMultilevel"/>
    <w:tmpl w:val="1E2842BE"/>
    <w:lvl w:ilvl="0" w:tplc="B1EE72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B3389"/>
    <w:multiLevelType w:val="hybridMultilevel"/>
    <w:tmpl w:val="83DE6F3A"/>
    <w:lvl w:ilvl="0" w:tplc="F07A2DB8">
      <w:start w:val="1"/>
      <w:numFmt w:val="decimal"/>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F6BE7"/>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F7C25"/>
    <w:multiLevelType w:val="hybridMultilevel"/>
    <w:tmpl w:val="BB52A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E14F1"/>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1E3E01"/>
    <w:multiLevelType w:val="hybridMultilevel"/>
    <w:tmpl w:val="7D8867F8"/>
    <w:lvl w:ilvl="0" w:tplc="3642DE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966941"/>
    <w:multiLevelType w:val="hybridMultilevel"/>
    <w:tmpl w:val="6980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8416F"/>
    <w:multiLevelType w:val="hybridMultilevel"/>
    <w:tmpl w:val="68089AC2"/>
    <w:lvl w:ilvl="0" w:tplc="D01C5C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2F4"/>
    <w:multiLevelType w:val="hybridMultilevel"/>
    <w:tmpl w:val="6C66ECA8"/>
    <w:lvl w:ilvl="0" w:tplc="4DD2E396">
      <w:start w:val="36"/>
      <w:numFmt w:val="decimal"/>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84FAF"/>
    <w:multiLevelType w:val="hybridMultilevel"/>
    <w:tmpl w:val="EF4E4A2A"/>
    <w:lvl w:ilvl="0" w:tplc="44283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16708"/>
    <w:multiLevelType w:val="hybridMultilevel"/>
    <w:tmpl w:val="5074D9BC"/>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51B12"/>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67910"/>
    <w:multiLevelType w:val="hybridMultilevel"/>
    <w:tmpl w:val="C55E4E46"/>
    <w:lvl w:ilvl="0" w:tplc="9378CC8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3DD0665"/>
    <w:multiLevelType w:val="hybridMultilevel"/>
    <w:tmpl w:val="6A9A05DE"/>
    <w:lvl w:ilvl="0" w:tplc="B39E43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466762"/>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192E19"/>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371B79"/>
    <w:multiLevelType w:val="hybridMultilevel"/>
    <w:tmpl w:val="6A9A05DE"/>
    <w:lvl w:ilvl="0" w:tplc="B39E43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5B6FCA"/>
    <w:multiLevelType w:val="hybridMultilevel"/>
    <w:tmpl w:val="2FBCCDA0"/>
    <w:lvl w:ilvl="0" w:tplc="D8EC9406">
      <w:start w:val="1"/>
      <w:numFmt w:val="upp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06E05E8"/>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36A5A"/>
    <w:multiLevelType w:val="hybridMultilevel"/>
    <w:tmpl w:val="6A9A05DE"/>
    <w:lvl w:ilvl="0" w:tplc="B39E43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441B64"/>
    <w:multiLevelType w:val="hybridMultilevel"/>
    <w:tmpl w:val="A86E0978"/>
    <w:lvl w:ilvl="0" w:tplc="B418A1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32342A"/>
    <w:multiLevelType w:val="hybridMultilevel"/>
    <w:tmpl w:val="5DD2AC32"/>
    <w:lvl w:ilvl="0" w:tplc="C10213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5F7E79"/>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D3E8C"/>
    <w:multiLevelType w:val="hybridMultilevel"/>
    <w:tmpl w:val="6C1A7CC0"/>
    <w:lvl w:ilvl="0" w:tplc="D82476CC">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447E33"/>
    <w:multiLevelType w:val="hybridMultilevel"/>
    <w:tmpl w:val="3154AEE8"/>
    <w:lvl w:ilvl="0" w:tplc="B39020EA">
      <w:start w:val="30"/>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D020C22"/>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631172"/>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0"/>
  </w:num>
  <w:num w:numId="3">
    <w:abstractNumId w:val="22"/>
  </w:num>
  <w:num w:numId="4">
    <w:abstractNumId w:val="34"/>
  </w:num>
  <w:num w:numId="5">
    <w:abstractNumId w:val="18"/>
  </w:num>
  <w:num w:numId="6">
    <w:abstractNumId w:val="33"/>
  </w:num>
  <w:num w:numId="7">
    <w:abstractNumId w:val="12"/>
  </w:num>
  <w:num w:numId="8">
    <w:abstractNumId w:val="19"/>
  </w:num>
  <w:num w:numId="9">
    <w:abstractNumId w:val="11"/>
  </w:num>
  <w:num w:numId="10">
    <w:abstractNumId w:val="5"/>
  </w:num>
  <w:num w:numId="11">
    <w:abstractNumId w:val="13"/>
  </w:num>
  <w:num w:numId="12">
    <w:abstractNumId w:val="2"/>
  </w:num>
  <w:num w:numId="13">
    <w:abstractNumId w:val="15"/>
  </w:num>
  <w:num w:numId="14">
    <w:abstractNumId w:val="20"/>
  </w:num>
  <w:num w:numId="15">
    <w:abstractNumId w:val="3"/>
  </w:num>
  <w:num w:numId="16">
    <w:abstractNumId w:val="14"/>
  </w:num>
  <w:num w:numId="17">
    <w:abstractNumId w:val="0"/>
  </w:num>
  <w:num w:numId="18">
    <w:abstractNumId w:val="6"/>
  </w:num>
  <w:num w:numId="19">
    <w:abstractNumId w:val="28"/>
  </w:num>
  <w:num w:numId="20">
    <w:abstractNumId w:val="24"/>
  </w:num>
  <w:num w:numId="21">
    <w:abstractNumId w:val="27"/>
  </w:num>
  <w:num w:numId="22">
    <w:abstractNumId w:val="21"/>
  </w:num>
  <w:num w:numId="23">
    <w:abstractNumId w:val="10"/>
  </w:num>
  <w:num w:numId="24">
    <w:abstractNumId w:val="23"/>
  </w:num>
  <w:num w:numId="25">
    <w:abstractNumId w:val="1"/>
  </w:num>
  <w:num w:numId="26">
    <w:abstractNumId w:val="32"/>
  </w:num>
  <w:num w:numId="27">
    <w:abstractNumId w:val="16"/>
  </w:num>
  <w:num w:numId="28">
    <w:abstractNumId w:val="9"/>
  </w:num>
  <w:num w:numId="29">
    <w:abstractNumId w:val="26"/>
  </w:num>
  <w:num w:numId="30">
    <w:abstractNumId w:val="29"/>
  </w:num>
  <w:num w:numId="31">
    <w:abstractNumId w:val="25"/>
  </w:num>
  <w:num w:numId="32">
    <w:abstractNumId w:val="7"/>
  </w:num>
  <w:num w:numId="33">
    <w:abstractNumId w:val="4"/>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7E"/>
    <w:rsid w:val="0001238F"/>
    <w:rsid w:val="00084AC4"/>
    <w:rsid w:val="000D49EA"/>
    <w:rsid w:val="001011F9"/>
    <w:rsid w:val="00113987"/>
    <w:rsid w:val="0014753A"/>
    <w:rsid w:val="00163D5D"/>
    <w:rsid w:val="00182BC7"/>
    <w:rsid w:val="00182FAC"/>
    <w:rsid w:val="001A0A78"/>
    <w:rsid w:val="001B16D8"/>
    <w:rsid w:val="001B6519"/>
    <w:rsid w:val="00267082"/>
    <w:rsid w:val="002672DD"/>
    <w:rsid w:val="002710C2"/>
    <w:rsid w:val="00294B01"/>
    <w:rsid w:val="002A47AD"/>
    <w:rsid w:val="002B0BE1"/>
    <w:rsid w:val="002F292C"/>
    <w:rsid w:val="003003B8"/>
    <w:rsid w:val="003559F9"/>
    <w:rsid w:val="00360EC8"/>
    <w:rsid w:val="003824B0"/>
    <w:rsid w:val="003C11C2"/>
    <w:rsid w:val="00415A61"/>
    <w:rsid w:val="00424ED6"/>
    <w:rsid w:val="004619A3"/>
    <w:rsid w:val="00470C01"/>
    <w:rsid w:val="00473FEF"/>
    <w:rsid w:val="004B5EBD"/>
    <w:rsid w:val="004F52C9"/>
    <w:rsid w:val="00522C4B"/>
    <w:rsid w:val="00557BA3"/>
    <w:rsid w:val="005622C7"/>
    <w:rsid w:val="0069751B"/>
    <w:rsid w:val="006A4225"/>
    <w:rsid w:val="007064F9"/>
    <w:rsid w:val="00766DF3"/>
    <w:rsid w:val="007919B8"/>
    <w:rsid w:val="00892444"/>
    <w:rsid w:val="008B3E2A"/>
    <w:rsid w:val="008C0F34"/>
    <w:rsid w:val="009179BD"/>
    <w:rsid w:val="009259FE"/>
    <w:rsid w:val="00932835"/>
    <w:rsid w:val="009713FF"/>
    <w:rsid w:val="009854A5"/>
    <w:rsid w:val="009E7718"/>
    <w:rsid w:val="009E789A"/>
    <w:rsid w:val="00A80BBB"/>
    <w:rsid w:val="00AD3DC9"/>
    <w:rsid w:val="00AE4063"/>
    <w:rsid w:val="00B660DE"/>
    <w:rsid w:val="00B965F1"/>
    <w:rsid w:val="00BA5927"/>
    <w:rsid w:val="00BB26BA"/>
    <w:rsid w:val="00C21709"/>
    <w:rsid w:val="00C81DAD"/>
    <w:rsid w:val="00CA5BC9"/>
    <w:rsid w:val="00CC4560"/>
    <w:rsid w:val="00CE6E7E"/>
    <w:rsid w:val="00D72248"/>
    <w:rsid w:val="00D729D0"/>
    <w:rsid w:val="00D84927"/>
    <w:rsid w:val="00DB26CF"/>
    <w:rsid w:val="00DC6494"/>
    <w:rsid w:val="00DD70C0"/>
    <w:rsid w:val="00DE3C85"/>
    <w:rsid w:val="00E069E6"/>
    <w:rsid w:val="00E173E2"/>
    <w:rsid w:val="00EA4212"/>
    <w:rsid w:val="00F03D9A"/>
    <w:rsid w:val="00F417A5"/>
    <w:rsid w:val="00F83C32"/>
    <w:rsid w:val="00FB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382"/>
  <w15:chartTrackingRefBased/>
  <w15:docId w15:val="{AEF1B8CF-F5EB-43FF-826B-2E0630BF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2F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7E"/>
    <w:pPr>
      <w:ind w:left="720"/>
      <w:contextualSpacing/>
    </w:pPr>
  </w:style>
  <w:style w:type="character" w:customStyle="1" w:styleId="lbexsectionlevelolcnuclear">
    <w:name w:val="lbexsectionlevelolcnuclear"/>
    <w:basedOn w:val="DefaultParagraphFont"/>
    <w:rsid w:val="00BA5927"/>
  </w:style>
  <w:style w:type="paragraph" w:customStyle="1" w:styleId="lbexindent">
    <w:name w:val="lbexindent"/>
    <w:basedOn w:val="Normal"/>
    <w:rsid w:val="00766D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E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2C4B"/>
    <w:rPr>
      <w:i/>
      <w:iCs/>
    </w:rPr>
  </w:style>
  <w:style w:type="character" w:styleId="Hyperlink">
    <w:name w:val="Hyperlink"/>
    <w:basedOn w:val="DefaultParagraphFont"/>
    <w:uiPriority w:val="99"/>
    <w:semiHidden/>
    <w:unhideWhenUsed/>
    <w:rsid w:val="00522C4B"/>
    <w:rPr>
      <w:color w:val="0000FF"/>
      <w:u w:val="single"/>
    </w:rPr>
  </w:style>
  <w:style w:type="paragraph" w:customStyle="1" w:styleId="lbexindentparagraph">
    <w:name w:val="lbexindentparagraph"/>
    <w:basedOn w:val="Normal"/>
    <w:rsid w:val="00E06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2FA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9683">
      <w:bodyDiv w:val="1"/>
      <w:marLeft w:val="0"/>
      <w:marRight w:val="0"/>
      <w:marTop w:val="0"/>
      <w:marBottom w:val="0"/>
      <w:divBdr>
        <w:top w:val="none" w:sz="0" w:space="0" w:color="auto"/>
        <w:left w:val="none" w:sz="0" w:space="0" w:color="auto"/>
        <w:bottom w:val="none" w:sz="0" w:space="0" w:color="auto"/>
        <w:right w:val="none" w:sz="0" w:space="0" w:color="auto"/>
      </w:divBdr>
    </w:div>
    <w:div w:id="741876462">
      <w:bodyDiv w:val="1"/>
      <w:marLeft w:val="0"/>
      <w:marRight w:val="0"/>
      <w:marTop w:val="0"/>
      <w:marBottom w:val="0"/>
      <w:divBdr>
        <w:top w:val="none" w:sz="0" w:space="0" w:color="auto"/>
        <w:left w:val="none" w:sz="0" w:space="0" w:color="auto"/>
        <w:bottom w:val="none" w:sz="0" w:space="0" w:color="auto"/>
        <w:right w:val="none" w:sz="0" w:space="0" w:color="auto"/>
      </w:divBdr>
    </w:div>
    <w:div w:id="1271814598">
      <w:bodyDiv w:val="1"/>
      <w:marLeft w:val="0"/>
      <w:marRight w:val="0"/>
      <w:marTop w:val="0"/>
      <w:marBottom w:val="0"/>
      <w:divBdr>
        <w:top w:val="none" w:sz="0" w:space="0" w:color="auto"/>
        <w:left w:val="none" w:sz="0" w:space="0" w:color="auto"/>
        <w:bottom w:val="none" w:sz="0" w:space="0" w:color="auto"/>
        <w:right w:val="none" w:sz="0" w:space="0" w:color="auto"/>
      </w:divBdr>
    </w:div>
    <w:div w:id="1317763532">
      <w:bodyDiv w:val="1"/>
      <w:marLeft w:val="0"/>
      <w:marRight w:val="0"/>
      <w:marTop w:val="0"/>
      <w:marBottom w:val="0"/>
      <w:divBdr>
        <w:top w:val="none" w:sz="0" w:space="0" w:color="auto"/>
        <w:left w:val="none" w:sz="0" w:space="0" w:color="auto"/>
        <w:bottom w:val="none" w:sz="0" w:space="0" w:color="auto"/>
        <w:right w:val="none" w:sz="0" w:space="0" w:color="auto"/>
      </w:divBdr>
      <w:divsChild>
        <w:div w:id="661277503">
          <w:marLeft w:val="480"/>
          <w:marRight w:val="0"/>
          <w:marTop w:val="0"/>
          <w:marBottom w:val="0"/>
          <w:divBdr>
            <w:top w:val="none" w:sz="0" w:space="0" w:color="auto"/>
            <w:left w:val="none" w:sz="0" w:space="0" w:color="auto"/>
            <w:bottom w:val="none" w:sz="0" w:space="0" w:color="auto"/>
            <w:right w:val="none" w:sz="0" w:space="0" w:color="auto"/>
          </w:divBdr>
        </w:div>
      </w:divsChild>
    </w:div>
    <w:div w:id="1362127975">
      <w:bodyDiv w:val="1"/>
      <w:marLeft w:val="0"/>
      <w:marRight w:val="0"/>
      <w:marTop w:val="0"/>
      <w:marBottom w:val="0"/>
      <w:divBdr>
        <w:top w:val="none" w:sz="0" w:space="0" w:color="auto"/>
        <w:left w:val="none" w:sz="0" w:space="0" w:color="auto"/>
        <w:bottom w:val="none" w:sz="0" w:space="0" w:color="auto"/>
        <w:right w:val="none" w:sz="0" w:space="0" w:color="auto"/>
      </w:divBdr>
    </w:div>
    <w:div w:id="1444687728">
      <w:bodyDiv w:val="1"/>
      <w:marLeft w:val="0"/>
      <w:marRight w:val="0"/>
      <w:marTop w:val="0"/>
      <w:marBottom w:val="0"/>
      <w:divBdr>
        <w:top w:val="none" w:sz="0" w:space="0" w:color="auto"/>
        <w:left w:val="none" w:sz="0" w:space="0" w:color="auto"/>
        <w:bottom w:val="none" w:sz="0" w:space="0" w:color="auto"/>
        <w:right w:val="none" w:sz="0" w:space="0" w:color="auto"/>
      </w:divBdr>
    </w:div>
    <w:div w:id="1570075862">
      <w:bodyDiv w:val="1"/>
      <w:marLeft w:val="0"/>
      <w:marRight w:val="0"/>
      <w:marTop w:val="0"/>
      <w:marBottom w:val="0"/>
      <w:divBdr>
        <w:top w:val="none" w:sz="0" w:space="0" w:color="auto"/>
        <w:left w:val="none" w:sz="0" w:space="0" w:color="auto"/>
        <w:bottom w:val="none" w:sz="0" w:space="0" w:color="auto"/>
        <w:right w:val="none" w:sz="0" w:space="0" w:color="auto"/>
      </w:divBdr>
    </w:div>
    <w:div w:id="16737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Goddard</dc:creator>
  <cp:keywords/>
  <dc:description/>
  <cp:lastModifiedBy>Alistair Goddard</cp:lastModifiedBy>
  <cp:revision>6</cp:revision>
  <dcterms:created xsi:type="dcterms:W3CDTF">2019-07-03T20:10:00Z</dcterms:created>
  <dcterms:modified xsi:type="dcterms:W3CDTF">2019-07-05T18:47:00Z</dcterms:modified>
</cp:coreProperties>
</file>